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52A0" w14:textId="77777777" w:rsidR="0093355F" w:rsidRPr="002B13CE" w:rsidRDefault="00EB2EE1" w:rsidP="002B13CE">
      <w:pPr>
        <w:jc w:val="center"/>
        <w:rPr>
          <w:rFonts w:asciiTheme="minorHAnsi" w:hAnsiTheme="minorHAnsi" w:cstheme="minorHAnsi"/>
        </w:rPr>
      </w:pPr>
      <w:r w:rsidRPr="002B13CE">
        <w:rPr>
          <w:rFonts w:asciiTheme="minorHAnsi" w:hAnsiTheme="minorHAnsi" w:cstheme="minorHAnsi"/>
          <w:noProof/>
        </w:rPr>
        <w:drawing>
          <wp:inline distT="0" distB="0" distL="0" distR="0" wp14:anchorId="1034250F" wp14:editId="3B7E67D2">
            <wp:extent cx="3881886" cy="135504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12398" cy="1365697"/>
                    </a:xfrm>
                    <a:prstGeom prst="rect">
                      <a:avLst/>
                    </a:prstGeom>
                    <a:noFill/>
                    <a:ln>
                      <a:noFill/>
                    </a:ln>
                  </pic:spPr>
                </pic:pic>
              </a:graphicData>
            </a:graphic>
          </wp:inline>
        </w:drawing>
      </w:r>
    </w:p>
    <w:p w14:paraId="20F37967" w14:textId="46D69CD9" w:rsidR="00EB2EE1" w:rsidRPr="002B13CE" w:rsidRDefault="00EB2EE1" w:rsidP="002B13CE">
      <w:pPr>
        <w:pStyle w:val="NoSpacing"/>
        <w:jc w:val="center"/>
        <w:rPr>
          <w:rFonts w:cstheme="minorHAnsi"/>
          <w:b/>
          <w:color w:val="0070C0"/>
          <w:sz w:val="28"/>
          <w:szCs w:val="28"/>
        </w:rPr>
      </w:pPr>
      <w:r w:rsidRPr="002B13CE">
        <w:rPr>
          <w:rFonts w:cstheme="minorHAnsi"/>
          <w:b/>
          <w:color w:val="0070C0"/>
          <w:sz w:val="28"/>
          <w:szCs w:val="28"/>
        </w:rPr>
        <w:t>GFWC Legislation and Public Policy Quarterly Newsletter 202</w:t>
      </w:r>
      <w:r w:rsidR="00227BE3" w:rsidRPr="002B13CE">
        <w:rPr>
          <w:rFonts w:cstheme="minorHAnsi"/>
          <w:b/>
          <w:color w:val="0070C0"/>
          <w:sz w:val="28"/>
          <w:szCs w:val="28"/>
        </w:rPr>
        <w:t>2</w:t>
      </w:r>
      <w:r w:rsidRPr="002B13CE">
        <w:rPr>
          <w:rFonts w:cstheme="minorHAnsi"/>
          <w:b/>
          <w:color w:val="0070C0"/>
          <w:sz w:val="28"/>
          <w:szCs w:val="28"/>
        </w:rPr>
        <w:t>-202</w:t>
      </w:r>
      <w:r w:rsidR="00227BE3" w:rsidRPr="002B13CE">
        <w:rPr>
          <w:rFonts w:cstheme="minorHAnsi"/>
          <w:b/>
          <w:color w:val="0070C0"/>
          <w:sz w:val="28"/>
          <w:szCs w:val="28"/>
        </w:rPr>
        <w:t>4</w:t>
      </w:r>
    </w:p>
    <w:p w14:paraId="37851D84" w14:textId="180B7A10" w:rsidR="00EB2EE1" w:rsidRPr="002B13CE" w:rsidRDefault="00EB2EE1" w:rsidP="002B13CE">
      <w:pPr>
        <w:pStyle w:val="NoSpacing"/>
        <w:jc w:val="center"/>
        <w:rPr>
          <w:rFonts w:cstheme="minorHAnsi"/>
          <w:b/>
          <w:color w:val="0070C0"/>
          <w:sz w:val="28"/>
          <w:szCs w:val="28"/>
        </w:rPr>
      </w:pPr>
      <w:r w:rsidRPr="002B13CE">
        <w:rPr>
          <w:rFonts w:cstheme="minorHAnsi"/>
          <w:b/>
          <w:color w:val="0070C0"/>
          <w:sz w:val="28"/>
          <w:szCs w:val="28"/>
        </w:rPr>
        <w:t xml:space="preserve">Issue No. </w:t>
      </w:r>
      <w:r w:rsidR="00D23C9A">
        <w:rPr>
          <w:rFonts w:cstheme="minorHAnsi"/>
          <w:b/>
          <w:color w:val="0070C0"/>
          <w:sz w:val="28"/>
          <w:szCs w:val="28"/>
        </w:rPr>
        <w:t>5</w:t>
      </w:r>
    </w:p>
    <w:p w14:paraId="08CA142B" w14:textId="6E6BCB91" w:rsidR="00EB2EE1" w:rsidRPr="002B13CE" w:rsidRDefault="00EB2EE1" w:rsidP="002B13CE">
      <w:pPr>
        <w:pStyle w:val="NoSpacing"/>
        <w:jc w:val="center"/>
        <w:rPr>
          <w:rFonts w:cstheme="minorHAnsi"/>
          <w:b/>
          <w:color w:val="0070C0"/>
          <w:sz w:val="20"/>
          <w:szCs w:val="20"/>
        </w:rPr>
      </w:pPr>
    </w:p>
    <w:p w14:paraId="4B746679" w14:textId="1006F8F9" w:rsidR="00EB2EE1" w:rsidRPr="002B13CE" w:rsidRDefault="005D4B87" w:rsidP="002B13CE">
      <w:pPr>
        <w:pStyle w:val="NoSpacing"/>
        <w:jc w:val="center"/>
        <w:rPr>
          <w:rFonts w:cstheme="minorHAnsi"/>
          <w:b/>
          <w:sz w:val="24"/>
          <w:szCs w:val="24"/>
        </w:rPr>
      </w:pPr>
      <w:r w:rsidRPr="002B13CE">
        <w:rPr>
          <w:rFonts w:cstheme="minorHAnsi"/>
          <w:b/>
          <w:sz w:val="24"/>
          <w:szCs w:val="24"/>
        </w:rPr>
        <w:t xml:space="preserve">By </w:t>
      </w:r>
      <w:r w:rsidR="00D23C9A">
        <w:rPr>
          <w:rFonts w:cstheme="minorHAnsi"/>
          <w:b/>
          <w:sz w:val="24"/>
          <w:szCs w:val="24"/>
        </w:rPr>
        <w:t>Esther Gartland</w:t>
      </w:r>
      <w:r w:rsidRPr="002B13CE">
        <w:rPr>
          <w:rFonts w:cstheme="minorHAnsi"/>
          <w:b/>
          <w:sz w:val="24"/>
          <w:szCs w:val="24"/>
        </w:rPr>
        <w:t xml:space="preserve">, GFWC </w:t>
      </w:r>
      <w:r w:rsidR="00D23C9A">
        <w:rPr>
          <w:rFonts w:cstheme="minorHAnsi"/>
          <w:b/>
          <w:sz w:val="24"/>
          <w:szCs w:val="24"/>
        </w:rPr>
        <w:t>Great Lakes</w:t>
      </w:r>
      <w:r w:rsidR="00642212">
        <w:rPr>
          <w:rFonts w:cstheme="minorHAnsi"/>
          <w:b/>
          <w:sz w:val="24"/>
          <w:szCs w:val="24"/>
        </w:rPr>
        <w:t xml:space="preserve"> Region</w:t>
      </w:r>
      <w:r w:rsidRPr="002B13CE">
        <w:rPr>
          <w:rFonts w:cstheme="minorHAnsi"/>
          <w:b/>
          <w:sz w:val="24"/>
          <w:szCs w:val="24"/>
        </w:rPr>
        <w:t xml:space="preserve"> Representative</w:t>
      </w:r>
    </w:p>
    <w:p w14:paraId="6AAC3A1F" w14:textId="795D2541" w:rsidR="005D4B87" w:rsidRPr="002B13CE" w:rsidRDefault="005D4B87" w:rsidP="002B13CE">
      <w:pPr>
        <w:pStyle w:val="NoSpacing"/>
        <w:jc w:val="center"/>
        <w:rPr>
          <w:rFonts w:cstheme="minorHAnsi"/>
          <w:b/>
          <w:sz w:val="20"/>
          <w:szCs w:val="20"/>
        </w:rPr>
      </w:pPr>
    </w:p>
    <w:p w14:paraId="056B247B" w14:textId="77777777" w:rsidR="00366F13" w:rsidRPr="002B13CE" w:rsidRDefault="00366F13" w:rsidP="002B13CE">
      <w:pPr>
        <w:pStyle w:val="NoSpacing"/>
        <w:jc w:val="center"/>
        <w:rPr>
          <w:rFonts w:cstheme="minorHAnsi"/>
          <w:b/>
          <w:sz w:val="20"/>
          <w:szCs w:val="20"/>
        </w:rPr>
      </w:pPr>
    </w:p>
    <w:p w14:paraId="519B31E5" w14:textId="02D502AC" w:rsidR="00960512" w:rsidRPr="00D23C9A" w:rsidRDefault="00D23C9A" w:rsidP="005851FC">
      <w:pPr>
        <w:pStyle w:val="NoSpacing"/>
        <w:jc w:val="center"/>
        <w:rPr>
          <w:rFonts w:cstheme="minorHAnsi"/>
          <w:b/>
          <w:sz w:val="28"/>
          <w:szCs w:val="28"/>
          <w:u w:val="single"/>
        </w:rPr>
      </w:pPr>
      <w:r w:rsidRPr="00D23C9A">
        <w:rPr>
          <w:rFonts w:cstheme="minorHAnsi"/>
          <w:b/>
          <w:sz w:val="28"/>
          <w:szCs w:val="28"/>
          <w:u w:val="single"/>
        </w:rPr>
        <w:t>Advocates for Children Week—Children in Foster Care</w:t>
      </w:r>
    </w:p>
    <w:p w14:paraId="58D90C54" w14:textId="77777777" w:rsidR="00EB2EE1" w:rsidRPr="002B13CE" w:rsidRDefault="00EB2EE1" w:rsidP="002B13CE">
      <w:pPr>
        <w:pStyle w:val="NoSpacing"/>
        <w:rPr>
          <w:rFonts w:cstheme="minorHAnsi"/>
          <w:sz w:val="24"/>
          <w:szCs w:val="24"/>
        </w:rPr>
      </w:pPr>
    </w:p>
    <w:p w14:paraId="1F5D3F77" w14:textId="77777777" w:rsidR="00D23C9A" w:rsidRPr="00D23C9A" w:rsidRDefault="00D23C9A" w:rsidP="00D23C9A">
      <w:pPr>
        <w:rPr>
          <w:rFonts w:ascii="Calibri" w:eastAsia="Calibri" w:hAnsi="Calibri" w:cs="Calibri"/>
          <w:sz w:val="28"/>
          <w:szCs w:val="28"/>
        </w:rPr>
      </w:pPr>
      <w:r w:rsidRPr="00D23C9A">
        <w:rPr>
          <w:rFonts w:ascii="Calibri" w:eastAsia="Calibri" w:hAnsi="Calibri" w:cs="Calibri"/>
          <w:sz w:val="28"/>
          <w:szCs w:val="28"/>
        </w:rPr>
        <w:t>“Children are the world’s most valuable resource and its best hope for the future.”</w:t>
      </w:r>
    </w:p>
    <w:p w14:paraId="5758894D" w14:textId="26D986F6" w:rsidR="00D23C9A" w:rsidRPr="00D23C9A" w:rsidRDefault="00D23C9A" w:rsidP="00D23C9A">
      <w:pPr>
        <w:rPr>
          <w:rFonts w:ascii="Calibri" w:eastAsia="Calibri" w:hAnsi="Calibri" w:cs="Calibri"/>
          <w:sz w:val="28"/>
          <w:szCs w:val="28"/>
        </w:rPr>
      </w:pPr>
      <w:r w:rsidRPr="00D23C9A">
        <w:rPr>
          <w:rFonts w:ascii="Calibri" w:eastAsia="Calibri" w:hAnsi="Calibri" w:cs="Calibri"/>
          <w:sz w:val="28"/>
          <w:szCs w:val="28"/>
        </w:rPr>
        <w:t>John F. Kennedy</w:t>
      </w:r>
      <w:r w:rsidR="00676062">
        <w:rPr>
          <w:rFonts w:ascii="Calibri" w:eastAsia="Calibri" w:hAnsi="Calibri" w:cs="Calibri"/>
          <w:sz w:val="28"/>
          <w:szCs w:val="28"/>
        </w:rPr>
        <w:t>, 35</w:t>
      </w:r>
      <w:r w:rsidR="00676062" w:rsidRPr="00676062">
        <w:rPr>
          <w:rFonts w:ascii="Calibri" w:eastAsia="Calibri" w:hAnsi="Calibri" w:cs="Calibri"/>
          <w:sz w:val="28"/>
          <w:szCs w:val="28"/>
          <w:vertAlign w:val="superscript"/>
        </w:rPr>
        <w:t>th</w:t>
      </w:r>
      <w:r w:rsidR="00676062">
        <w:rPr>
          <w:rFonts w:ascii="Calibri" w:eastAsia="Calibri" w:hAnsi="Calibri" w:cs="Calibri"/>
          <w:sz w:val="28"/>
          <w:szCs w:val="28"/>
        </w:rPr>
        <w:t xml:space="preserve"> President of the United States</w:t>
      </w:r>
    </w:p>
    <w:p w14:paraId="479F0363" w14:textId="77777777" w:rsidR="00D23C9A" w:rsidRDefault="00D23C9A" w:rsidP="00D23C9A">
      <w:pPr>
        <w:rPr>
          <w:rFonts w:ascii="Calibri" w:eastAsia="Calibri" w:hAnsi="Calibri" w:cs="Calibri"/>
          <w:sz w:val="28"/>
          <w:szCs w:val="28"/>
        </w:rPr>
      </w:pPr>
    </w:p>
    <w:p w14:paraId="7A983D57" w14:textId="21800726" w:rsidR="00D23C9A" w:rsidRPr="00D23C9A" w:rsidRDefault="00D23C9A" w:rsidP="00BD7A7C">
      <w:pPr>
        <w:jc w:val="both"/>
        <w:rPr>
          <w:rFonts w:ascii="Calibri" w:eastAsia="Calibri" w:hAnsi="Calibri" w:cs="Calibri"/>
          <w:sz w:val="28"/>
          <w:szCs w:val="28"/>
        </w:rPr>
      </w:pPr>
      <w:r w:rsidRPr="00D23C9A">
        <w:rPr>
          <w:rFonts w:ascii="Calibri" w:eastAsia="Calibri" w:hAnsi="Calibri" w:cs="Calibri"/>
          <w:sz w:val="28"/>
          <w:szCs w:val="28"/>
        </w:rPr>
        <w:t xml:space="preserve">Children are indeed our most valuable resource, and it is up to us to help them become our best hope for the future.  During this time leading up to Child Advocate’s Week, Sunday, October 22, to Saturday, October 28, 2023, there are many ways members can help, especially with children in foster care, who are more likely to be at risk.  </w:t>
      </w:r>
    </w:p>
    <w:p w14:paraId="1FEE5F86" w14:textId="77777777" w:rsidR="005B12F9" w:rsidRDefault="005B12F9" w:rsidP="00D23C9A">
      <w:pPr>
        <w:rPr>
          <w:rFonts w:ascii="Calibri" w:eastAsia="Calibri" w:hAnsi="Calibri" w:cs="Calibri"/>
          <w:sz w:val="28"/>
          <w:szCs w:val="28"/>
        </w:rPr>
      </w:pPr>
    </w:p>
    <w:p w14:paraId="3D7621CD" w14:textId="3A09AAE8" w:rsidR="00D23C9A" w:rsidRPr="00D23C9A" w:rsidRDefault="00D23C9A" w:rsidP="00BD7A7C">
      <w:pPr>
        <w:jc w:val="both"/>
        <w:rPr>
          <w:rFonts w:ascii="Calibri" w:eastAsia="Calibri" w:hAnsi="Calibri" w:cs="Calibri"/>
          <w:sz w:val="28"/>
          <w:szCs w:val="28"/>
        </w:rPr>
      </w:pPr>
      <w:r w:rsidRPr="00D23C9A">
        <w:rPr>
          <w:rFonts w:ascii="Calibri" w:eastAsia="Calibri" w:hAnsi="Calibri" w:cs="Calibri"/>
          <w:sz w:val="28"/>
          <w:szCs w:val="28"/>
        </w:rPr>
        <w:t>The following GFWC resolutions all address the need for protecting children in foster care, and include concerns for all children:</w:t>
      </w:r>
    </w:p>
    <w:p w14:paraId="0AECD08F" w14:textId="77777777" w:rsidR="005B12F9" w:rsidRDefault="005B12F9" w:rsidP="00D23C9A">
      <w:pPr>
        <w:rPr>
          <w:rFonts w:ascii="Calibri" w:eastAsia="Calibri" w:hAnsi="Calibri" w:cs="Calibri"/>
          <w:sz w:val="28"/>
          <w:szCs w:val="28"/>
        </w:rPr>
      </w:pPr>
    </w:p>
    <w:p w14:paraId="77FB7E3A" w14:textId="1AC4CCAD" w:rsidR="00D23C9A" w:rsidRPr="00D23C9A" w:rsidRDefault="00D23C9A" w:rsidP="00D23C9A">
      <w:pPr>
        <w:rPr>
          <w:rFonts w:ascii="Calibri" w:eastAsia="Calibri" w:hAnsi="Calibri" w:cs="Calibri"/>
          <w:b/>
          <w:bCs/>
          <w:sz w:val="28"/>
          <w:szCs w:val="28"/>
        </w:rPr>
      </w:pPr>
      <w:r w:rsidRPr="00D23C9A">
        <w:rPr>
          <w:rFonts w:ascii="Calibri" w:eastAsia="Calibri" w:hAnsi="Calibri" w:cs="Calibri"/>
          <w:b/>
          <w:bCs/>
          <w:sz w:val="28"/>
          <w:szCs w:val="28"/>
        </w:rPr>
        <w:t>120-010 Child Foster Care</w:t>
      </w:r>
    </w:p>
    <w:p w14:paraId="06265F39" w14:textId="77777777" w:rsidR="00D23C9A" w:rsidRPr="00D23C9A" w:rsidRDefault="00D23C9A" w:rsidP="00BD7A7C">
      <w:pPr>
        <w:jc w:val="both"/>
        <w:rPr>
          <w:rFonts w:ascii="Calibri" w:eastAsia="Calibri" w:hAnsi="Calibri" w:cs="Calibri"/>
          <w:sz w:val="28"/>
          <w:szCs w:val="28"/>
        </w:rPr>
      </w:pPr>
      <w:r w:rsidRPr="00D23C9A">
        <w:rPr>
          <w:rFonts w:ascii="Calibri" w:eastAsia="Calibri" w:hAnsi="Calibri" w:cs="Calibri"/>
          <w:sz w:val="28"/>
          <w:szCs w:val="28"/>
        </w:rPr>
        <w:t>This resolution urges members to support Legislation and programs that facilitate recruitment, training, and retention of high-quality foster parents and kinship providers.</w:t>
      </w:r>
    </w:p>
    <w:p w14:paraId="4417D295" w14:textId="77777777" w:rsidR="005B12F9" w:rsidRDefault="005B12F9" w:rsidP="00D23C9A">
      <w:pPr>
        <w:rPr>
          <w:rFonts w:ascii="Calibri" w:eastAsia="Calibri" w:hAnsi="Calibri" w:cs="Calibri"/>
          <w:sz w:val="28"/>
          <w:szCs w:val="28"/>
        </w:rPr>
      </w:pPr>
    </w:p>
    <w:p w14:paraId="091FD3C5" w14:textId="44E29917" w:rsidR="00D23C9A" w:rsidRPr="00D23C9A" w:rsidRDefault="00D23C9A" w:rsidP="00D23C9A">
      <w:pPr>
        <w:rPr>
          <w:rFonts w:ascii="Calibri" w:eastAsia="Calibri" w:hAnsi="Calibri" w:cs="Calibri"/>
          <w:b/>
          <w:bCs/>
          <w:sz w:val="28"/>
          <w:szCs w:val="28"/>
        </w:rPr>
      </w:pPr>
      <w:r w:rsidRPr="00D23C9A">
        <w:rPr>
          <w:rFonts w:ascii="Calibri" w:eastAsia="Calibri" w:hAnsi="Calibri" w:cs="Calibri"/>
          <w:b/>
          <w:bCs/>
          <w:sz w:val="28"/>
          <w:szCs w:val="28"/>
        </w:rPr>
        <w:t xml:space="preserve">120-020 Keeping Children Safe  </w:t>
      </w:r>
    </w:p>
    <w:p w14:paraId="250BD9AD" w14:textId="77777777" w:rsidR="00D23C9A" w:rsidRPr="00D23C9A" w:rsidRDefault="00D23C9A" w:rsidP="00BD7A7C">
      <w:pPr>
        <w:jc w:val="both"/>
        <w:rPr>
          <w:rFonts w:ascii="Calibri" w:eastAsia="Calibri" w:hAnsi="Calibri" w:cs="Calibri"/>
          <w:sz w:val="28"/>
          <w:szCs w:val="28"/>
        </w:rPr>
      </w:pPr>
      <w:r w:rsidRPr="00D23C9A">
        <w:rPr>
          <w:rFonts w:ascii="Calibri" w:eastAsia="Calibri" w:hAnsi="Calibri" w:cs="Calibri"/>
          <w:sz w:val="28"/>
          <w:szCs w:val="28"/>
        </w:rPr>
        <w:t>This resolution urges members to ensure a safe, educational, and nurturing environment, which is essential to the wellbeing and development of children at home and/or in childcare.</w:t>
      </w:r>
    </w:p>
    <w:p w14:paraId="6C819E73" w14:textId="77777777" w:rsidR="005B12F9" w:rsidRDefault="005B12F9" w:rsidP="00D23C9A">
      <w:pPr>
        <w:rPr>
          <w:rFonts w:ascii="Calibri" w:eastAsia="Calibri" w:hAnsi="Calibri" w:cs="Calibri"/>
          <w:sz w:val="28"/>
          <w:szCs w:val="28"/>
        </w:rPr>
      </w:pPr>
    </w:p>
    <w:p w14:paraId="52AA82A9" w14:textId="60F6860E" w:rsidR="00D23C9A" w:rsidRPr="00D23C9A" w:rsidRDefault="00D23C9A" w:rsidP="00D23C9A">
      <w:pPr>
        <w:rPr>
          <w:rFonts w:ascii="Calibri" w:eastAsia="Calibri" w:hAnsi="Calibri" w:cs="Calibri"/>
          <w:b/>
          <w:bCs/>
          <w:sz w:val="28"/>
          <w:szCs w:val="28"/>
        </w:rPr>
      </w:pPr>
      <w:r w:rsidRPr="00D23C9A">
        <w:rPr>
          <w:rFonts w:ascii="Calibri" w:eastAsia="Calibri" w:hAnsi="Calibri" w:cs="Calibri"/>
          <w:b/>
          <w:bCs/>
          <w:sz w:val="28"/>
          <w:szCs w:val="28"/>
        </w:rPr>
        <w:t>120-030 Sexual Exploitation of Children</w:t>
      </w:r>
    </w:p>
    <w:p w14:paraId="72636BCD" w14:textId="77777777" w:rsidR="00D23C9A" w:rsidRPr="00D23C9A" w:rsidRDefault="00D23C9A" w:rsidP="00BD7A7C">
      <w:pPr>
        <w:jc w:val="both"/>
        <w:rPr>
          <w:rFonts w:ascii="Calibri" w:eastAsia="Calibri" w:hAnsi="Calibri" w:cs="Calibri"/>
          <w:sz w:val="28"/>
          <w:szCs w:val="28"/>
        </w:rPr>
      </w:pPr>
      <w:r w:rsidRPr="00D23C9A">
        <w:rPr>
          <w:rFonts w:ascii="Calibri" w:eastAsia="Calibri" w:hAnsi="Calibri" w:cs="Calibri"/>
          <w:sz w:val="28"/>
          <w:szCs w:val="28"/>
        </w:rPr>
        <w:t>This resolution urges members to support a national strategy for child exploitation prevention that reaffirms our unwavering commitment to ensure that all children are protected from violence and abuse.</w:t>
      </w:r>
    </w:p>
    <w:p w14:paraId="362A39A4" w14:textId="77777777" w:rsidR="005B12F9" w:rsidRDefault="005B12F9" w:rsidP="00D23C9A">
      <w:pPr>
        <w:rPr>
          <w:rFonts w:ascii="Calibri" w:eastAsia="Calibri" w:hAnsi="Calibri" w:cs="Calibri"/>
          <w:sz w:val="28"/>
          <w:szCs w:val="28"/>
        </w:rPr>
      </w:pPr>
    </w:p>
    <w:p w14:paraId="01A32265" w14:textId="367851A2" w:rsidR="00D23C9A" w:rsidRDefault="00D23C9A" w:rsidP="00BD7A7C">
      <w:pPr>
        <w:jc w:val="both"/>
        <w:rPr>
          <w:rFonts w:ascii="Calibri" w:eastAsia="Calibri" w:hAnsi="Calibri" w:cs="Calibri"/>
          <w:sz w:val="28"/>
          <w:szCs w:val="28"/>
        </w:rPr>
      </w:pPr>
      <w:r w:rsidRPr="00D23C9A">
        <w:rPr>
          <w:rFonts w:ascii="Calibri" w:eastAsia="Calibri" w:hAnsi="Calibri" w:cs="Calibri"/>
          <w:sz w:val="28"/>
          <w:szCs w:val="28"/>
        </w:rPr>
        <w:t>The current crisis with children in foster care is urgent.  The statistics vary from state to state, but over all the information is staggering.</w:t>
      </w:r>
      <w:r w:rsidR="005B12F9">
        <w:rPr>
          <w:rFonts w:ascii="Calibri" w:eastAsia="Calibri" w:hAnsi="Calibri" w:cs="Calibri"/>
          <w:sz w:val="28"/>
          <w:szCs w:val="28"/>
        </w:rPr>
        <w:t xml:space="preserve">  </w:t>
      </w:r>
      <w:r w:rsidRPr="00D23C9A">
        <w:rPr>
          <w:rFonts w:ascii="Calibri" w:eastAsia="Calibri" w:hAnsi="Calibri" w:cs="Calibri"/>
          <w:sz w:val="28"/>
          <w:szCs w:val="28"/>
        </w:rPr>
        <w:t xml:space="preserve">On a national scale, the Children’s </w:t>
      </w:r>
      <w:r w:rsidRPr="00D23C9A">
        <w:rPr>
          <w:rFonts w:ascii="Calibri" w:eastAsia="Calibri" w:hAnsi="Calibri" w:cs="Calibri"/>
          <w:sz w:val="28"/>
          <w:szCs w:val="28"/>
        </w:rPr>
        <w:lastRenderedPageBreak/>
        <w:t>Bureau</w:t>
      </w:r>
      <w:r w:rsidR="00676062">
        <w:rPr>
          <w:rFonts w:ascii="Calibri" w:eastAsia="Calibri" w:hAnsi="Calibri" w:cs="Calibri"/>
          <w:sz w:val="28"/>
          <w:szCs w:val="28"/>
        </w:rPr>
        <w:t>’s</w:t>
      </w:r>
      <w:r w:rsidRPr="00D23C9A">
        <w:rPr>
          <w:rFonts w:ascii="Calibri" w:eastAsia="Calibri" w:hAnsi="Calibri" w:cs="Calibri"/>
          <w:sz w:val="28"/>
          <w:szCs w:val="28"/>
        </w:rPr>
        <w:t xml:space="preserve"> Child Welfare Information Gateway reports more than 391,000 children and youth are in foster care, with mental and behavioral health as the largest unmet needs.  The need for foster caregivers is increasing as are the children’s needs in the home. </w:t>
      </w:r>
    </w:p>
    <w:p w14:paraId="481C7C4B" w14:textId="77777777" w:rsidR="005B12F9" w:rsidRPr="00D23C9A" w:rsidRDefault="005B12F9" w:rsidP="00D23C9A">
      <w:pPr>
        <w:rPr>
          <w:rFonts w:ascii="Calibri" w:eastAsia="Calibri" w:hAnsi="Calibri" w:cs="Calibri"/>
          <w:sz w:val="28"/>
          <w:szCs w:val="28"/>
        </w:rPr>
      </w:pPr>
    </w:p>
    <w:p w14:paraId="5BEB4E67" w14:textId="6689FAB3" w:rsidR="00D23C9A" w:rsidRDefault="00D23C9A" w:rsidP="00BD7A7C">
      <w:pPr>
        <w:jc w:val="both"/>
        <w:rPr>
          <w:rFonts w:ascii="Calibri" w:eastAsia="Calibri" w:hAnsi="Calibri" w:cs="Calibri"/>
          <w:sz w:val="28"/>
          <w:szCs w:val="28"/>
        </w:rPr>
      </w:pPr>
      <w:r w:rsidRPr="00D23C9A">
        <w:rPr>
          <w:rFonts w:ascii="Calibri" w:eastAsia="Calibri" w:hAnsi="Calibri" w:cs="Calibri"/>
          <w:sz w:val="28"/>
          <w:szCs w:val="28"/>
        </w:rPr>
        <w:t xml:space="preserve">“Up to 80% of children in foster care have significant mental health issues, compared with approximately 18% to 22% of the general population,” as stated in the information provided by Gateway. The need for foster caregivers has increased because over 50% of children in custody have a guardian with either a substance abuse disorder or mental illness, which can necessitate lengthy treatment.  These factors can result in children remaining in foster care longer and </w:t>
      </w:r>
      <w:r w:rsidR="00BD7A7C" w:rsidRPr="00D23C9A">
        <w:rPr>
          <w:rFonts w:ascii="Calibri" w:eastAsia="Calibri" w:hAnsi="Calibri" w:cs="Calibri"/>
          <w:sz w:val="28"/>
          <w:szCs w:val="28"/>
        </w:rPr>
        <w:t>limit</w:t>
      </w:r>
      <w:r w:rsidRPr="00D23C9A">
        <w:rPr>
          <w:rFonts w:ascii="Calibri" w:eastAsia="Calibri" w:hAnsi="Calibri" w:cs="Calibri"/>
          <w:sz w:val="28"/>
          <w:szCs w:val="28"/>
        </w:rPr>
        <w:t xml:space="preserve"> the availability of new placements in these homes.</w:t>
      </w:r>
    </w:p>
    <w:p w14:paraId="6C05AFA3" w14:textId="77777777" w:rsidR="005B12F9" w:rsidRPr="00D23C9A" w:rsidRDefault="005B12F9" w:rsidP="00D23C9A">
      <w:pPr>
        <w:rPr>
          <w:rFonts w:ascii="Calibri" w:eastAsia="Calibri" w:hAnsi="Calibri" w:cs="Calibri"/>
          <w:sz w:val="28"/>
          <w:szCs w:val="28"/>
        </w:rPr>
      </w:pPr>
    </w:p>
    <w:p w14:paraId="6FBF04E8" w14:textId="6A52D504" w:rsidR="00D23C9A" w:rsidRDefault="00D23C9A" w:rsidP="00BD7A7C">
      <w:pPr>
        <w:jc w:val="both"/>
        <w:rPr>
          <w:rFonts w:ascii="Calibri" w:eastAsia="Calibri" w:hAnsi="Calibri" w:cs="Calibri"/>
          <w:sz w:val="28"/>
          <w:szCs w:val="28"/>
        </w:rPr>
      </w:pPr>
      <w:r w:rsidRPr="00D23C9A">
        <w:rPr>
          <w:rFonts w:ascii="Calibri" w:eastAsia="Calibri" w:hAnsi="Calibri" w:cs="Calibri"/>
          <w:sz w:val="28"/>
          <w:szCs w:val="28"/>
        </w:rPr>
        <w:t>Human trafficking, particularly sex trafficking, has become a point of emphasis in the child welfare field due to the high risk of exploitation for children and youth involved with child welfare. Foster children are the number one target for human trafficking.  The U.S. Department of Health and Human Services Guide for Child Welfare Agencies states: “Traffickers may specifically target children in (or who have run away from) foster care because of their increased vulnerability, and work to exploit the fact that these children may not have their familial, emotional or basic needs met.”</w:t>
      </w:r>
      <w:r w:rsidR="005B12F9">
        <w:rPr>
          <w:rFonts w:ascii="Calibri" w:eastAsia="Calibri" w:hAnsi="Calibri" w:cs="Calibri"/>
          <w:sz w:val="28"/>
          <w:szCs w:val="28"/>
        </w:rPr>
        <w:t xml:space="preserve"> </w:t>
      </w:r>
      <w:r w:rsidRPr="00D23C9A">
        <w:rPr>
          <w:rFonts w:ascii="Calibri" w:eastAsia="Calibri" w:hAnsi="Calibri" w:cs="Calibri"/>
          <w:sz w:val="28"/>
          <w:szCs w:val="28"/>
        </w:rPr>
        <w:t>Traffickers promise to meet those needs – at times using psychological manipulation and financial incentives- and then using persuasion, violence, drugs</w:t>
      </w:r>
      <w:r w:rsidR="0083212D">
        <w:rPr>
          <w:rFonts w:ascii="Calibri" w:eastAsia="Calibri" w:hAnsi="Calibri" w:cs="Calibri"/>
          <w:sz w:val="28"/>
          <w:szCs w:val="28"/>
        </w:rPr>
        <w:t>,</w:t>
      </w:r>
      <w:r w:rsidRPr="00D23C9A">
        <w:rPr>
          <w:rFonts w:ascii="Calibri" w:eastAsia="Calibri" w:hAnsi="Calibri" w:cs="Calibri"/>
          <w:sz w:val="28"/>
          <w:szCs w:val="28"/>
        </w:rPr>
        <w:t xml:space="preserve"> or physical control to retain and exploit them, the guide states.</w:t>
      </w:r>
    </w:p>
    <w:p w14:paraId="2C9F0D55" w14:textId="77777777" w:rsidR="005B12F9" w:rsidRPr="00D23C9A" w:rsidRDefault="005B12F9" w:rsidP="00D23C9A">
      <w:pPr>
        <w:rPr>
          <w:rFonts w:ascii="Calibri" w:eastAsia="Calibri" w:hAnsi="Calibri" w:cs="Calibri"/>
          <w:sz w:val="28"/>
          <w:szCs w:val="28"/>
        </w:rPr>
      </w:pPr>
    </w:p>
    <w:p w14:paraId="0E2C3A83" w14:textId="77777777" w:rsidR="00D23C9A" w:rsidRDefault="00D23C9A" w:rsidP="00BD7A7C">
      <w:pPr>
        <w:jc w:val="both"/>
        <w:rPr>
          <w:rFonts w:ascii="Calibri" w:eastAsia="Calibri" w:hAnsi="Calibri" w:cs="Calibri"/>
          <w:sz w:val="28"/>
          <w:szCs w:val="28"/>
        </w:rPr>
      </w:pPr>
      <w:r w:rsidRPr="00D23C9A">
        <w:rPr>
          <w:rFonts w:ascii="Calibri" w:eastAsia="Calibri" w:hAnsi="Calibri" w:cs="Calibri"/>
          <w:sz w:val="28"/>
          <w:szCs w:val="28"/>
        </w:rPr>
        <w:t>The following bills all address needs relating to protecting children and keeping them safe:</w:t>
      </w:r>
    </w:p>
    <w:p w14:paraId="426897EC" w14:textId="77777777" w:rsidR="00BD7A7C" w:rsidRPr="00D23C9A" w:rsidRDefault="00BD7A7C" w:rsidP="00D23C9A">
      <w:pPr>
        <w:rPr>
          <w:rFonts w:ascii="Calibri" w:eastAsia="Calibri" w:hAnsi="Calibri" w:cs="Calibri"/>
          <w:sz w:val="28"/>
          <w:szCs w:val="28"/>
        </w:rPr>
      </w:pPr>
    </w:p>
    <w:p w14:paraId="3F0906D5" w14:textId="77777777" w:rsidR="00BD7A7C" w:rsidRDefault="00376F6C" w:rsidP="00BD7A7C">
      <w:pPr>
        <w:numPr>
          <w:ilvl w:val="0"/>
          <w:numId w:val="10"/>
        </w:numPr>
        <w:rPr>
          <w:rFonts w:ascii="Calibri" w:eastAsia="Calibri" w:hAnsi="Calibri" w:cs="Calibri"/>
          <w:sz w:val="28"/>
          <w:szCs w:val="28"/>
        </w:rPr>
      </w:pPr>
      <w:hyperlink r:id="rId6" w:tgtFrame="_blank" w:history="1">
        <w:r w:rsidR="00BD7A7C" w:rsidRPr="00BD7A7C">
          <w:rPr>
            <w:rStyle w:val="Hyperlink"/>
            <w:rFonts w:ascii="Calibri" w:eastAsia="Calibri" w:hAnsi="Calibri" w:cs="Calibri"/>
            <w:sz w:val="28"/>
            <w:szCs w:val="28"/>
          </w:rPr>
          <w:t>REPORT Act (S.474)</w:t>
        </w:r>
      </w:hyperlink>
      <w:r w:rsidR="00BD7A7C" w:rsidRPr="00BD7A7C">
        <w:rPr>
          <w:rFonts w:ascii="Calibri" w:eastAsia="Calibri" w:hAnsi="Calibri" w:cs="Calibri"/>
          <w:sz w:val="28"/>
          <w:szCs w:val="28"/>
        </w:rPr>
        <w:t> – Improves NCMEC’s CyberTipline by requiring reporting of child sex trafficking and enticement (grooming). Extends retention period of reported material giving law enforcement more time to conduct investigations.</w:t>
      </w:r>
    </w:p>
    <w:p w14:paraId="414AC1E7" w14:textId="77777777" w:rsidR="00BD7A7C" w:rsidRPr="00BD7A7C" w:rsidRDefault="00BD7A7C" w:rsidP="00BD7A7C">
      <w:pPr>
        <w:ind w:left="720"/>
        <w:rPr>
          <w:rFonts w:ascii="Calibri" w:eastAsia="Calibri" w:hAnsi="Calibri" w:cs="Calibri"/>
          <w:sz w:val="28"/>
          <w:szCs w:val="28"/>
        </w:rPr>
      </w:pPr>
    </w:p>
    <w:p w14:paraId="7B3D9CC4" w14:textId="77777777" w:rsidR="00BD7A7C" w:rsidRDefault="00376F6C" w:rsidP="00BD7A7C">
      <w:pPr>
        <w:numPr>
          <w:ilvl w:val="0"/>
          <w:numId w:val="10"/>
        </w:numPr>
        <w:rPr>
          <w:rFonts w:ascii="Calibri" w:eastAsia="Calibri" w:hAnsi="Calibri" w:cs="Calibri"/>
          <w:sz w:val="28"/>
          <w:szCs w:val="28"/>
        </w:rPr>
      </w:pPr>
      <w:hyperlink r:id="rId7" w:tgtFrame="_blank" w:history="1">
        <w:r w:rsidR="00BD7A7C" w:rsidRPr="00BD7A7C">
          <w:rPr>
            <w:rStyle w:val="Hyperlink"/>
            <w:rFonts w:ascii="Calibri" w:eastAsia="Calibri" w:hAnsi="Calibri" w:cs="Calibri"/>
            <w:sz w:val="28"/>
            <w:szCs w:val="28"/>
          </w:rPr>
          <w:t>Project Safe Childhood Act (S.1170)</w:t>
        </w:r>
      </w:hyperlink>
      <w:r w:rsidR="00BD7A7C" w:rsidRPr="00BD7A7C">
        <w:rPr>
          <w:rFonts w:ascii="Calibri" w:eastAsia="Calibri" w:hAnsi="Calibri" w:cs="Calibri"/>
          <w:sz w:val="28"/>
          <w:szCs w:val="28"/>
        </w:rPr>
        <w:t> – Modernizes DOJ’s Project Safe Childhood Program to enhance law enforcement’s response to online child sexual exploitation.</w:t>
      </w:r>
    </w:p>
    <w:p w14:paraId="5857EE6C" w14:textId="6BFD9B59" w:rsidR="00BD7A7C" w:rsidRPr="00BD7A7C" w:rsidRDefault="00BD7A7C" w:rsidP="00BD7A7C">
      <w:pPr>
        <w:ind w:left="720"/>
        <w:rPr>
          <w:rFonts w:ascii="Calibri" w:eastAsia="Calibri" w:hAnsi="Calibri" w:cs="Calibri"/>
          <w:sz w:val="28"/>
          <w:szCs w:val="28"/>
        </w:rPr>
      </w:pPr>
      <w:r w:rsidRPr="00BD7A7C">
        <w:rPr>
          <w:rFonts w:ascii="Calibri" w:eastAsia="Calibri" w:hAnsi="Calibri" w:cs="Calibri"/>
          <w:sz w:val="28"/>
          <w:szCs w:val="28"/>
        </w:rPr>
        <w:t>  </w:t>
      </w:r>
    </w:p>
    <w:p w14:paraId="1E4E8B35" w14:textId="77777777" w:rsidR="00BD7A7C" w:rsidRDefault="00376F6C" w:rsidP="00BD7A7C">
      <w:pPr>
        <w:numPr>
          <w:ilvl w:val="0"/>
          <w:numId w:val="10"/>
        </w:numPr>
        <w:rPr>
          <w:rFonts w:ascii="Calibri" w:eastAsia="Calibri" w:hAnsi="Calibri" w:cs="Calibri"/>
          <w:sz w:val="28"/>
          <w:szCs w:val="28"/>
        </w:rPr>
      </w:pPr>
      <w:hyperlink r:id="rId8" w:tgtFrame="_blank" w:history="1">
        <w:r w:rsidR="00BD7A7C" w:rsidRPr="00BD7A7C">
          <w:rPr>
            <w:rStyle w:val="Hyperlink"/>
            <w:rFonts w:ascii="Calibri" w:eastAsia="Calibri" w:hAnsi="Calibri" w:cs="Calibri"/>
            <w:sz w:val="28"/>
            <w:szCs w:val="28"/>
          </w:rPr>
          <w:t>EARN IT Act (S.1207)</w:t>
        </w:r>
      </w:hyperlink>
      <w:r w:rsidR="00BD7A7C" w:rsidRPr="00BD7A7C">
        <w:rPr>
          <w:rFonts w:ascii="Calibri" w:eastAsia="Calibri" w:hAnsi="Calibri" w:cs="Calibri"/>
          <w:sz w:val="28"/>
          <w:szCs w:val="28"/>
        </w:rPr>
        <w:t> –Gives victims of CSAM the right to sue digital platforms that knowingly circulate criminal content; gives victims a chance to restore privacy. Establishes commission to monitor potential online harms. Gives new tools to NCMEC. Replaces "child pornography" with "child sexual abuse material" in federal law.</w:t>
      </w:r>
    </w:p>
    <w:p w14:paraId="4062854B" w14:textId="6480050C" w:rsidR="00BD7A7C" w:rsidRPr="00BD7A7C" w:rsidRDefault="00BD7A7C" w:rsidP="00BD7A7C">
      <w:pPr>
        <w:ind w:left="720"/>
        <w:rPr>
          <w:rFonts w:ascii="Calibri" w:eastAsia="Calibri" w:hAnsi="Calibri" w:cs="Calibri"/>
          <w:sz w:val="28"/>
          <w:szCs w:val="28"/>
        </w:rPr>
      </w:pPr>
      <w:r w:rsidRPr="00BD7A7C">
        <w:rPr>
          <w:rFonts w:ascii="Calibri" w:eastAsia="Calibri" w:hAnsi="Calibri" w:cs="Calibri"/>
          <w:sz w:val="28"/>
          <w:szCs w:val="28"/>
        </w:rPr>
        <w:t> </w:t>
      </w:r>
    </w:p>
    <w:p w14:paraId="1EA062D8" w14:textId="77777777" w:rsidR="00BD7A7C" w:rsidRDefault="00376F6C" w:rsidP="00BD7A7C">
      <w:pPr>
        <w:numPr>
          <w:ilvl w:val="0"/>
          <w:numId w:val="10"/>
        </w:numPr>
        <w:rPr>
          <w:rFonts w:ascii="Calibri" w:eastAsia="Calibri" w:hAnsi="Calibri" w:cs="Calibri"/>
          <w:sz w:val="28"/>
          <w:szCs w:val="28"/>
        </w:rPr>
      </w:pPr>
      <w:hyperlink r:id="rId9" w:tgtFrame="_blank" w:history="1">
        <w:r w:rsidR="00BD7A7C" w:rsidRPr="00BD7A7C">
          <w:rPr>
            <w:rStyle w:val="Hyperlink"/>
            <w:rFonts w:ascii="Calibri" w:eastAsia="Calibri" w:hAnsi="Calibri" w:cs="Calibri"/>
            <w:sz w:val="28"/>
            <w:szCs w:val="28"/>
          </w:rPr>
          <w:t>STOP CSAM Act (S.1199)</w:t>
        </w:r>
      </w:hyperlink>
      <w:r w:rsidR="00BD7A7C" w:rsidRPr="00BD7A7C">
        <w:rPr>
          <w:rFonts w:ascii="Calibri" w:eastAsia="Calibri" w:hAnsi="Calibri" w:cs="Calibri"/>
          <w:sz w:val="28"/>
          <w:szCs w:val="28"/>
        </w:rPr>
        <w:t> – Expands civil remedies for victims of online sexual exploitation. Requires removal of related exploitive visual depictions. </w:t>
      </w:r>
    </w:p>
    <w:p w14:paraId="00EE3BBA" w14:textId="77777777" w:rsidR="00BD7A7C" w:rsidRPr="00BD7A7C" w:rsidRDefault="00BD7A7C" w:rsidP="00BD7A7C">
      <w:pPr>
        <w:ind w:left="720"/>
        <w:rPr>
          <w:rFonts w:ascii="Calibri" w:eastAsia="Calibri" w:hAnsi="Calibri" w:cs="Calibri"/>
          <w:sz w:val="28"/>
          <w:szCs w:val="28"/>
        </w:rPr>
      </w:pPr>
    </w:p>
    <w:p w14:paraId="09FCAEB8" w14:textId="77777777" w:rsidR="00BD7A7C" w:rsidRPr="00BD7A7C" w:rsidRDefault="00376F6C" w:rsidP="00BD7A7C">
      <w:pPr>
        <w:numPr>
          <w:ilvl w:val="0"/>
          <w:numId w:val="10"/>
        </w:numPr>
        <w:rPr>
          <w:rFonts w:ascii="Calibri" w:eastAsia="Calibri" w:hAnsi="Calibri" w:cs="Calibri"/>
          <w:sz w:val="28"/>
          <w:szCs w:val="28"/>
        </w:rPr>
      </w:pPr>
      <w:hyperlink r:id="rId10" w:tgtFrame="_blank" w:history="1">
        <w:r w:rsidR="00BD7A7C" w:rsidRPr="00BD7A7C">
          <w:rPr>
            <w:rStyle w:val="Hyperlink"/>
            <w:rFonts w:ascii="Calibri" w:eastAsia="Calibri" w:hAnsi="Calibri" w:cs="Calibri"/>
            <w:sz w:val="28"/>
            <w:szCs w:val="28"/>
          </w:rPr>
          <w:t>Kids Online Safety Act (S.1409)</w:t>
        </w:r>
      </w:hyperlink>
      <w:r w:rsidR="00BD7A7C" w:rsidRPr="00BD7A7C">
        <w:rPr>
          <w:rFonts w:ascii="Calibri" w:eastAsia="Calibri" w:hAnsi="Calibri" w:cs="Calibri"/>
          <w:sz w:val="28"/>
          <w:szCs w:val="28"/>
        </w:rPr>
        <w:t> – Creates a legally relevant “duty of care” requiring online apps and platforms to center the needs of children. Requires online tools to safeguard children automatically. Creates more transparency by allowing researchers access to data regarding algorithms for example.    </w:t>
      </w:r>
    </w:p>
    <w:p w14:paraId="66E8C32E" w14:textId="77777777" w:rsidR="005B12F9" w:rsidRDefault="005B12F9" w:rsidP="00D23C9A">
      <w:pPr>
        <w:rPr>
          <w:rFonts w:ascii="Calibri" w:eastAsia="Calibri" w:hAnsi="Calibri" w:cs="Calibri"/>
          <w:sz w:val="28"/>
          <w:szCs w:val="28"/>
        </w:rPr>
      </w:pPr>
    </w:p>
    <w:p w14:paraId="061A0D04" w14:textId="3B423F3D" w:rsidR="00D23C9A" w:rsidRPr="00D23C9A" w:rsidRDefault="00BD7A7C" w:rsidP="00D23C9A">
      <w:pPr>
        <w:rPr>
          <w:rFonts w:ascii="Calibri" w:eastAsia="Calibri" w:hAnsi="Calibri" w:cs="Calibri"/>
          <w:sz w:val="28"/>
          <w:szCs w:val="28"/>
        </w:rPr>
      </w:pPr>
      <w:r>
        <w:rPr>
          <w:rFonts w:ascii="Calibri" w:eastAsia="Calibri" w:hAnsi="Calibri" w:cs="Calibri"/>
          <w:sz w:val="28"/>
          <w:szCs w:val="28"/>
        </w:rPr>
        <w:t>The Legislative Action Center allows mem</w:t>
      </w:r>
      <w:r w:rsidR="00D23C9A" w:rsidRPr="00D23C9A">
        <w:rPr>
          <w:rFonts w:ascii="Calibri" w:eastAsia="Calibri" w:hAnsi="Calibri" w:cs="Calibri"/>
          <w:sz w:val="28"/>
          <w:szCs w:val="28"/>
        </w:rPr>
        <w:t xml:space="preserve">bers </w:t>
      </w:r>
      <w:r>
        <w:rPr>
          <w:rFonts w:ascii="Calibri" w:eastAsia="Calibri" w:hAnsi="Calibri" w:cs="Calibri"/>
          <w:sz w:val="28"/>
          <w:szCs w:val="28"/>
        </w:rPr>
        <w:t xml:space="preserve">to read and track a bill, plus see how their elected officials voted on the bill when it reaches the floor.  </w:t>
      </w:r>
    </w:p>
    <w:p w14:paraId="5F3B647A" w14:textId="77777777" w:rsidR="005B12F9" w:rsidRDefault="005B12F9" w:rsidP="00D23C9A">
      <w:pPr>
        <w:rPr>
          <w:rFonts w:ascii="Calibri" w:eastAsia="Calibri" w:hAnsi="Calibri" w:cs="Calibri"/>
          <w:sz w:val="28"/>
          <w:szCs w:val="28"/>
        </w:rPr>
      </w:pPr>
    </w:p>
    <w:p w14:paraId="23CFD0D0" w14:textId="549474C3" w:rsidR="00D23C9A" w:rsidRPr="00D23C9A" w:rsidRDefault="00D23C9A" w:rsidP="00BD7A7C">
      <w:pPr>
        <w:jc w:val="both"/>
        <w:rPr>
          <w:rFonts w:ascii="Calibri" w:eastAsia="Calibri" w:hAnsi="Calibri" w:cs="Calibri"/>
          <w:sz w:val="28"/>
          <w:szCs w:val="28"/>
        </w:rPr>
      </w:pPr>
      <w:r w:rsidRPr="00D23C9A">
        <w:rPr>
          <w:rFonts w:ascii="Calibri" w:eastAsia="Calibri" w:hAnsi="Calibri" w:cs="Calibri"/>
          <w:sz w:val="28"/>
          <w:szCs w:val="28"/>
        </w:rPr>
        <w:t>Additionally, a very important way to advocate for all children is by requesting a Proclamation</w:t>
      </w:r>
      <w:r w:rsidR="00BD7A7C">
        <w:rPr>
          <w:rFonts w:ascii="Calibri" w:eastAsia="Calibri" w:hAnsi="Calibri" w:cs="Calibri"/>
          <w:sz w:val="28"/>
          <w:szCs w:val="28"/>
        </w:rPr>
        <w:t xml:space="preserve">.  </w:t>
      </w:r>
      <w:r w:rsidRPr="00D23C9A">
        <w:rPr>
          <w:rFonts w:ascii="Calibri" w:eastAsia="Calibri" w:hAnsi="Calibri" w:cs="Calibri"/>
          <w:sz w:val="28"/>
          <w:szCs w:val="28"/>
        </w:rPr>
        <w:t>Work with your city, county</w:t>
      </w:r>
      <w:r w:rsidR="00BD7A7C">
        <w:rPr>
          <w:rFonts w:ascii="Calibri" w:eastAsia="Calibri" w:hAnsi="Calibri" w:cs="Calibri"/>
          <w:sz w:val="28"/>
          <w:szCs w:val="28"/>
        </w:rPr>
        <w:t>,</w:t>
      </w:r>
      <w:r w:rsidRPr="00D23C9A">
        <w:rPr>
          <w:rFonts w:ascii="Calibri" w:eastAsia="Calibri" w:hAnsi="Calibri" w:cs="Calibri"/>
          <w:sz w:val="28"/>
          <w:szCs w:val="28"/>
        </w:rPr>
        <w:t xml:space="preserve"> or state to have the fourth week in October recognized as Advocates for Children Week.  There is a sample </w:t>
      </w:r>
      <w:r w:rsidR="005B12F9">
        <w:rPr>
          <w:rFonts w:ascii="Calibri" w:eastAsia="Calibri" w:hAnsi="Calibri" w:cs="Calibri"/>
          <w:sz w:val="28"/>
          <w:szCs w:val="28"/>
        </w:rPr>
        <w:t>proclamation</w:t>
      </w:r>
      <w:r w:rsidRPr="00D23C9A">
        <w:rPr>
          <w:rFonts w:ascii="Calibri" w:eastAsia="Calibri" w:hAnsi="Calibri" w:cs="Calibri"/>
          <w:sz w:val="28"/>
          <w:szCs w:val="28"/>
        </w:rPr>
        <w:t xml:space="preserve"> under Advocates for Children in the GFWC Manual</w:t>
      </w:r>
      <w:r w:rsidR="005B12F9">
        <w:rPr>
          <w:rFonts w:ascii="Calibri" w:eastAsia="Calibri" w:hAnsi="Calibri" w:cs="Calibri"/>
          <w:sz w:val="28"/>
          <w:szCs w:val="28"/>
        </w:rPr>
        <w:t xml:space="preserve"> and in the Member Portal’s Digital Library</w:t>
      </w:r>
      <w:r w:rsidR="00BD7A7C">
        <w:rPr>
          <w:rFonts w:ascii="Calibri" w:eastAsia="Calibri" w:hAnsi="Calibri" w:cs="Calibri"/>
          <w:sz w:val="28"/>
          <w:szCs w:val="28"/>
        </w:rPr>
        <w:t xml:space="preserve"> under “A”</w:t>
      </w:r>
      <w:r w:rsidR="005B12F9">
        <w:rPr>
          <w:rFonts w:ascii="Calibri" w:eastAsia="Calibri" w:hAnsi="Calibri" w:cs="Calibri"/>
          <w:sz w:val="28"/>
          <w:szCs w:val="28"/>
        </w:rPr>
        <w:t>.</w:t>
      </w:r>
    </w:p>
    <w:p w14:paraId="523C6E07" w14:textId="77777777" w:rsidR="005B12F9" w:rsidRDefault="005B12F9" w:rsidP="00D23C9A">
      <w:pPr>
        <w:rPr>
          <w:rFonts w:ascii="Calibri" w:eastAsia="Calibri" w:hAnsi="Calibri" w:cs="Calibri"/>
          <w:sz w:val="28"/>
          <w:szCs w:val="28"/>
        </w:rPr>
      </w:pPr>
    </w:p>
    <w:p w14:paraId="768A80CB" w14:textId="765F990C" w:rsidR="00D23C9A" w:rsidRPr="00D23C9A" w:rsidRDefault="00D23C9A" w:rsidP="00BD7A7C">
      <w:pPr>
        <w:jc w:val="both"/>
        <w:rPr>
          <w:rFonts w:ascii="Calibri" w:eastAsia="Calibri" w:hAnsi="Calibri" w:cs="Calibri"/>
          <w:sz w:val="28"/>
          <w:szCs w:val="28"/>
        </w:rPr>
      </w:pPr>
      <w:r w:rsidRPr="00D23C9A">
        <w:rPr>
          <w:rFonts w:ascii="Calibri" w:eastAsia="Calibri" w:hAnsi="Calibri" w:cs="Calibri"/>
          <w:sz w:val="28"/>
          <w:szCs w:val="28"/>
        </w:rPr>
        <w:t>Once proclamations are received, celebrate the achievement</w:t>
      </w:r>
      <w:r w:rsidR="00BD7A7C">
        <w:rPr>
          <w:rFonts w:ascii="Calibri" w:eastAsia="Calibri" w:hAnsi="Calibri" w:cs="Calibri"/>
          <w:sz w:val="28"/>
          <w:szCs w:val="28"/>
        </w:rPr>
        <w:t xml:space="preserve"> by</w:t>
      </w:r>
      <w:r w:rsidRPr="00D23C9A">
        <w:rPr>
          <w:rFonts w:ascii="Calibri" w:eastAsia="Calibri" w:hAnsi="Calibri" w:cs="Calibri"/>
          <w:sz w:val="28"/>
          <w:szCs w:val="28"/>
        </w:rPr>
        <w:t xml:space="preserve"> post</w:t>
      </w:r>
      <w:r w:rsidR="00BD7A7C">
        <w:rPr>
          <w:rFonts w:ascii="Calibri" w:eastAsia="Calibri" w:hAnsi="Calibri" w:cs="Calibri"/>
          <w:sz w:val="28"/>
          <w:szCs w:val="28"/>
        </w:rPr>
        <w:t>ing</w:t>
      </w:r>
      <w:r w:rsidRPr="00D23C9A">
        <w:rPr>
          <w:rFonts w:ascii="Calibri" w:eastAsia="Calibri" w:hAnsi="Calibri" w:cs="Calibri"/>
          <w:sz w:val="28"/>
          <w:szCs w:val="28"/>
        </w:rPr>
        <w:t xml:space="preserve"> </w:t>
      </w:r>
      <w:r w:rsidR="00BD7A7C">
        <w:rPr>
          <w:rFonts w:ascii="Calibri" w:eastAsia="Calibri" w:hAnsi="Calibri" w:cs="Calibri"/>
          <w:sz w:val="28"/>
          <w:szCs w:val="28"/>
        </w:rPr>
        <w:t xml:space="preserve">photos </w:t>
      </w:r>
      <w:r w:rsidRPr="00D23C9A">
        <w:rPr>
          <w:rFonts w:ascii="Calibri" w:eastAsia="Calibri" w:hAnsi="Calibri" w:cs="Calibri"/>
          <w:sz w:val="28"/>
          <w:szCs w:val="28"/>
        </w:rPr>
        <w:t>to social media</w:t>
      </w:r>
      <w:r w:rsidR="00BD7A7C">
        <w:rPr>
          <w:rFonts w:ascii="Calibri" w:eastAsia="Calibri" w:hAnsi="Calibri" w:cs="Calibri"/>
          <w:sz w:val="28"/>
          <w:szCs w:val="28"/>
        </w:rPr>
        <w:t xml:space="preserve"> with the #GFWCAdvocacy.  That will score you points on the Scavenger Hunt.</w:t>
      </w:r>
    </w:p>
    <w:p w14:paraId="7E9AB9E9" w14:textId="77777777" w:rsidR="00D23C9A" w:rsidRDefault="00D23C9A" w:rsidP="005851FC">
      <w:pPr>
        <w:rPr>
          <w:rFonts w:ascii="Calibri" w:eastAsia="Calibri" w:hAnsi="Calibri" w:cs="Calibri"/>
          <w:b/>
          <w:bCs/>
          <w:sz w:val="28"/>
          <w:szCs w:val="28"/>
          <w:u w:val="single"/>
        </w:rPr>
      </w:pPr>
    </w:p>
    <w:p w14:paraId="217E4822" w14:textId="4FC9C58D" w:rsidR="00D23C9A" w:rsidRDefault="004626B3" w:rsidP="005851FC">
      <w:pPr>
        <w:rPr>
          <w:rFonts w:ascii="Calibri" w:eastAsia="Calibri" w:hAnsi="Calibri" w:cs="Calibri"/>
          <w:sz w:val="28"/>
          <w:szCs w:val="28"/>
        </w:rPr>
      </w:pPr>
      <w:r>
        <w:rPr>
          <w:rFonts w:ascii="Calibri" w:eastAsia="Calibri" w:hAnsi="Calibri" w:cs="Calibri"/>
          <w:b/>
          <w:bCs/>
          <w:sz w:val="28"/>
          <w:szCs w:val="28"/>
          <w:u w:val="single"/>
        </w:rPr>
        <w:t>National Day of Service</w:t>
      </w:r>
    </w:p>
    <w:p w14:paraId="19D6645B" w14:textId="77777777" w:rsidR="004626B3" w:rsidRDefault="004626B3" w:rsidP="005851FC">
      <w:pPr>
        <w:rPr>
          <w:rFonts w:ascii="Calibri" w:eastAsia="Calibri" w:hAnsi="Calibri" w:cs="Calibri"/>
          <w:sz w:val="28"/>
          <w:szCs w:val="28"/>
        </w:rPr>
      </w:pPr>
    </w:p>
    <w:p w14:paraId="5BE3632C" w14:textId="76BD2889" w:rsidR="00376F6C" w:rsidRDefault="00376F6C" w:rsidP="005851FC">
      <w:pPr>
        <w:rPr>
          <w:rFonts w:ascii="Calibri" w:eastAsia="Calibri" w:hAnsi="Calibri" w:cs="Calibri"/>
          <w:sz w:val="28"/>
          <w:szCs w:val="28"/>
        </w:rPr>
      </w:pPr>
      <w:r>
        <w:rPr>
          <w:rFonts w:ascii="Calibri" w:eastAsia="Calibri" w:hAnsi="Calibri" w:cs="Calibri"/>
          <w:sz w:val="28"/>
          <w:szCs w:val="28"/>
        </w:rPr>
        <w:t xml:space="preserve">Thank you to everyone that told Congress to address food insecurity and fully fund the programs that combat hunger.  Members send 2,193 messages via the Legislative Action Center.  The top five states were Florida, North Carolina, California, Illinios, and Georgia.  You can still take action on this alert by going to </w:t>
      </w:r>
    </w:p>
    <w:p w14:paraId="29E0F058" w14:textId="10934C4E" w:rsidR="00376F6C" w:rsidRDefault="00376F6C" w:rsidP="005851FC">
      <w:pPr>
        <w:rPr>
          <w:rFonts w:ascii="Calibri" w:eastAsia="Calibri" w:hAnsi="Calibri" w:cs="Calibri"/>
          <w:sz w:val="28"/>
          <w:szCs w:val="28"/>
        </w:rPr>
      </w:pPr>
      <w:hyperlink r:id="rId11" w:history="1">
        <w:r w:rsidRPr="001D5672">
          <w:rPr>
            <w:rStyle w:val="Hyperlink"/>
            <w:rFonts w:ascii="Calibri" w:eastAsia="Calibri" w:hAnsi="Calibri" w:cs="Calibri"/>
            <w:sz w:val="28"/>
            <w:szCs w:val="28"/>
          </w:rPr>
          <w:t>https://www.votervoice.net/GFWC/Campaigns/107882/Respond</w:t>
        </w:r>
      </w:hyperlink>
    </w:p>
    <w:p w14:paraId="35EA409A" w14:textId="77777777" w:rsidR="00376F6C" w:rsidRDefault="00376F6C" w:rsidP="005851FC">
      <w:pPr>
        <w:rPr>
          <w:rFonts w:ascii="Calibri" w:eastAsia="Calibri" w:hAnsi="Calibri" w:cs="Calibri"/>
          <w:sz w:val="28"/>
          <w:szCs w:val="28"/>
        </w:rPr>
      </w:pPr>
    </w:p>
    <w:p w14:paraId="0C091FA4" w14:textId="1881A8FC" w:rsidR="004626B3" w:rsidRDefault="004626B3" w:rsidP="005851FC">
      <w:pPr>
        <w:rPr>
          <w:rFonts w:ascii="Calibri" w:eastAsia="Calibri" w:hAnsi="Calibri" w:cs="Calibri"/>
          <w:sz w:val="28"/>
          <w:szCs w:val="28"/>
        </w:rPr>
      </w:pPr>
      <w:r>
        <w:rPr>
          <w:rFonts w:ascii="Calibri" w:eastAsia="Calibri" w:hAnsi="Calibri" w:cs="Calibri"/>
          <w:sz w:val="28"/>
          <w:szCs w:val="28"/>
        </w:rPr>
        <w:t xml:space="preserve">It was wonderful to see so many clubs obtain Proclamations recognizing the General Federation of Women’s Clubs National Day of Service.  </w:t>
      </w:r>
      <w:r w:rsidR="00376F6C">
        <w:rPr>
          <w:rFonts w:ascii="Calibri" w:eastAsia="Calibri" w:hAnsi="Calibri" w:cs="Calibri"/>
          <w:sz w:val="28"/>
          <w:szCs w:val="28"/>
        </w:rPr>
        <w:t xml:space="preserve">Receiving a Proclamation and meeting with an elected official are items on the GFWC Scavenger Hunt.  </w:t>
      </w:r>
      <w:r>
        <w:rPr>
          <w:rFonts w:ascii="Calibri" w:eastAsia="Calibri" w:hAnsi="Calibri" w:cs="Calibri"/>
          <w:sz w:val="28"/>
          <w:szCs w:val="28"/>
        </w:rPr>
        <w:t xml:space="preserve">Wearing their GFWC name tags </w:t>
      </w:r>
      <w:r w:rsidR="008E502E">
        <w:rPr>
          <w:rFonts w:ascii="Calibri" w:eastAsia="Calibri" w:hAnsi="Calibri" w:cs="Calibri"/>
          <w:sz w:val="28"/>
          <w:szCs w:val="28"/>
        </w:rPr>
        <w:t xml:space="preserve">and </w:t>
      </w:r>
      <w:r>
        <w:rPr>
          <w:rFonts w:ascii="Calibri" w:eastAsia="Calibri" w:hAnsi="Calibri" w:cs="Calibri"/>
          <w:sz w:val="28"/>
          <w:szCs w:val="28"/>
        </w:rPr>
        <w:t>or club attire and using the #GFWCAdvocacy scores bonus points on the Scavenger Hunt.</w:t>
      </w:r>
      <w:r w:rsidR="00376F6C">
        <w:rPr>
          <w:rFonts w:ascii="Calibri" w:eastAsia="Calibri" w:hAnsi="Calibri" w:cs="Calibri"/>
          <w:sz w:val="28"/>
          <w:szCs w:val="28"/>
        </w:rPr>
        <w:t xml:space="preserve">  </w:t>
      </w:r>
      <w:r w:rsidR="00376F6C">
        <w:rPr>
          <w:rFonts w:ascii="Calibri" w:eastAsia="Calibri" w:hAnsi="Calibri" w:cs="Calibri"/>
          <w:sz w:val="28"/>
          <w:szCs w:val="28"/>
        </w:rPr>
        <w:t xml:space="preserve">Here are just a few of the photos found on Facebook.  </w:t>
      </w:r>
    </w:p>
    <w:p w14:paraId="3FDB3C10" w14:textId="77777777" w:rsidR="004626B3" w:rsidRDefault="004626B3" w:rsidP="005851FC">
      <w:pPr>
        <w:rPr>
          <w:rFonts w:ascii="Calibri" w:eastAsia="Calibri" w:hAnsi="Calibri" w:cs="Calibri"/>
          <w:sz w:val="28"/>
          <w:szCs w:val="28"/>
        </w:rPr>
      </w:pPr>
    </w:p>
    <w:p w14:paraId="05BDAA29" w14:textId="34B7DB16" w:rsidR="004626B3" w:rsidRDefault="004626B3" w:rsidP="005851FC">
      <w:pPr>
        <w:rPr>
          <w:rFonts w:ascii="Calibri" w:eastAsia="Calibri" w:hAnsi="Calibri" w:cs="Calibri"/>
          <w:noProof/>
          <w:sz w:val="28"/>
          <w:szCs w:val="28"/>
        </w:rPr>
      </w:pPr>
      <w:r>
        <w:rPr>
          <w:rFonts w:ascii="Calibri" w:eastAsia="Calibri" w:hAnsi="Calibri" w:cs="Calibri"/>
          <w:sz w:val="28"/>
          <w:szCs w:val="28"/>
        </w:rPr>
        <w:lastRenderedPageBreak/>
        <w:t xml:space="preserve"> </w:t>
      </w:r>
      <w:r>
        <w:rPr>
          <w:rFonts w:ascii="Calibri" w:eastAsia="Calibri" w:hAnsi="Calibri" w:cs="Calibri"/>
          <w:noProof/>
          <w:sz w:val="28"/>
          <w:szCs w:val="28"/>
        </w:rPr>
        <w:drawing>
          <wp:inline distT="0" distB="0" distL="0" distR="0" wp14:anchorId="5463D71C" wp14:editId="61323174">
            <wp:extent cx="3923281" cy="2348738"/>
            <wp:effectExtent l="0" t="0" r="1270" b="0"/>
            <wp:docPr id="1002100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48462" cy="2363813"/>
                    </a:xfrm>
                    <a:prstGeom prst="rect">
                      <a:avLst/>
                    </a:prstGeom>
                    <a:noFill/>
                  </pic:spPr>
                </pic:pic>
              </a:graphicData>
            </a:graphic>
          </wp:inline>
        </w:drawing>
      </w:r>
    </w:p>
    <w:p w14:paraId="667B998B" w14:textId="1CC4D476" w:rsidR="004626B3" w:rsidRPr="004626B3" w:rsidRDefault="004626B3" w:rsidP="005851FC">
      <w:pPr>
        <w:rPr>
          <w:rFonts w:ascii="Calibri" w:eastAsia="Calibri" w:hAnsi="Calibri" w:cs="Calibri"/>
        </w:rPr>
      </w:pPr>
      <w:r w:rsidRPr="004626B3">
        <w:rPr>
          <w:rFonts w:ascii="Calibri" w:eastAsia="Calibri" w:hAnsi="Calibri" w:cs="Calibri"/>
        </w:rPr>
        <w:t xml:space="preserve">Five Clubs in Brunswick County, NC obtained proclamations from their Board of Commissions: </w:t>
      </w:r>
      <w:r w:rsidRPr="004626B3">
        <w:rPr>
          <w:rFonts w:ascii="Calibri" w:eastAsia="Calibri" w:hAnsi="Calibri" w:cs="Calibri"/>
        </w:rPr>
        <w:t>GFWC Cape Fear Woman's Club, GFWC of Holden Beach, GFWC-South Brunswick Islands, Shallotte Junior Woman's Club, and Southport Woman's Club.</w:t>
      </w:r>
    </w:p>
    <w:p w14:paraId="588DF959" w14:textId="5D95EDEA" w:rsidR="004626B3" w:rsidRDefault="004626B3" w:rsidP="005851FC">
      <w:pPr>
        <w:rPr>
          <w:rFonts w:ascii="Calibri" w:eastAsia="Calibri" w:hAnsi="Calibri" w:cs="Calibri"/>
          <w:sz w:val="28"/>
          <w:szCs w:val="28"/>
        </w:rPr>
      </w:pPr>
      <w:r>
        <w:rPr>
          <w:rFonts w:ascii="Calibri" w:eastAsia="Calibri" w:hAnsi="Calibri" w:cs="Calibri"/>
          <w:noProof/>
          <w:sz w:val="28"/>
          <w:szCs w:val="28"/>
        </w:rPr>
        <w:drawing>
          <wp:inline distT="0" distB="0" distL="0" distR="0" wp14:anchorId="5BD50724" wp14:editId="6F09ACAC">
            <wp:extent cx="2055426" cy="2029774"/>
            <wp:effectExtent l="0" t="0" r="2540" b="8890"/>
            <wp:docPr id="1184997779" name="Picture 1" descr="A person and perso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97779" name="Picture 1" descr="A person and person holding a certificat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5824" cy="2040042"/>
                    </a:xfrm>
                    <a:prstGeom prst="rect">
                      <a:avLst/>
                    </a:prstGeom>
                  </pic:spPr>
                </pic:pic>
              </a:graphicData>
            </a:graphic>
          </wp:inline>
        </w:drawing>
      </w:r>
    </w:p>
    <w:p w14:paraId="59D49518" w14:textId="343BA3DA" w:rsidR="004626B3" w:rsidRPr="004626B3" w:rsidRDefault="004626B3" w:rsidP="005851FC">
      <w:pPr>
        <w:rPr>
          <w:rFonts w:ascii="Calibri" w:eastAsia="Calibri" w:hAnsi="Calibri" w:cs="Calibri"/>
        </w:rPr>
      </w:pPr>
      <w:r>
        <w:rPr>
          <w:rFonts w:ascii="Calibri" w:eastAsia="Calibri" w:hAnsi="Calibri" w:cs="Calibri"/>
        </w:rPr>
        <w:t>The Junior Women’s Club of Barnesville (OH) received its Proclamation for Mayor Dale Bunting.</w:t>
      </w:r>
    </w:p>
    <w:p w14:paraId="7C8EB219" w14:textId="77777777" w:rsidR="004626B3" w:rsidRPr="004626B3" w:rsidRDefault="004626B3" w:rsidP="005851FC">
      <w:pPr>
        <w:rPr>
          <w:rFonts w:ascii="Calibri" w:eastAsia="Calibri" w:hAnsi="Calibri" w:cs="Calibri"/>
          <w:sz w:val="28"/>
          <w:szCs w:val="28"/>
        </w:rPr>
      </w:pPr>
    </w:p>
    <w:p w14:paraId="181F14CB" w14:textId="04A1F39B" w:rsidR="005851FC" w:rsidRPr="00C708C8" w:rsidRDefault="005851FC" w:rsidP="005851FC">
      <w:pPr>
        <w:rPr>
          <w:rFonts w:ascii="Calibri" w:eastAsia="Calibri" w:hAnsi="Calibri" w:cs="Calibri"/>
          <w:b/>
          <w:bCs/>
          <w:sz w:val="28"/>
          <w:szCs w:val="28"/>
          <w:u w:val="single"/>
        </w:rPr>
      </w:pPr>
      <w:r w:rsidRPr="00C708C8">
        <w:rPr>
          <w:rFonts w:ascii="Calibri" w:eastAsia="Calibri" w:hAnsi="Calibri" w:cs="Calibri"/>
          <w:b/>
          <w:bCs/>
          <w:sz w:val="28"/>
          <w:szCs w:val="28"/>
          <w:u w:val="single"/>
        </w:rPr>
        <w:t>GFWC LEGISLATION AND PUBLIC POLICY COMMITTEE</w:t>
      </w:r>
    </w:p>
    <w:p w14:paraId="7B6D7D72" w14:textId="77777777" w:rsidR="005851FC" w:rsidRDefault="005851FC" w:rsidP="005851FC">
      <w:pPr>
        <w:rPr>
          <w:rFonts w:ascii="Calibri" w:eastAsia="Calibri" w:hAnsi="Calibri" w:cs="Calibri"/>
          <w:sz w:val="28"/>
          <w:szCs w:val="28"/>
        </w:rPr>
      </w:pPr>
      <w:r>
        <w:rPr>
          <w:rFonts w:ascii="Calibri" w:eastAsia="Calibri" w:hAnsi="Calibri" w:cs="Calibri"/>
          <w:sz w:val="28"/>
          <w:szCs w:val="28"/>
        </w:rPr>
        <w:tab/>
      </w:r>
    </w:p>
    <w:p w14:paraId="3272661E" w14:textId="77777777" w:rsidR="005851FC" w:rsidRDefault="005851FC" w:rsidP="005851FC">
      <w:pPr>
        <w:rPr>
          <w:rFonts w:ascii="Calibri" w:eastAsia="Calibri" w:hAnsi="Calibri" w:cs="Calibri"/>
        </w:rPr>
      </w:pPr>
      <w:r>
        <w:rPr>
          <w:rFonts w:ascii="Calibri" w:eastAsia="Calibri" w:hAnsi="Calibri" w:cs="Calibri"/>
        </w:rPr>
        <w:t xml:space="preserve">The members of the GFWC Legislation and Public Policy Committee are here for you.  Please contact the member in your region with any questions you may have.  We would love to speak to your state federation or club, in person or via Zoom. </w:t>
      </w:r>
    </w:p>
    <w:p w14:paraId="69C44F5C" w14:textId="77777777" w:rsidR="005851FC" w:rsidRPr="00C708C8" w:rsidRDefault="005851FC" w:rsidP="005851FC">
      <w:pPr>
        <w:rPr>
          <w:rFonts w:ascii="Calibri" w:eastAsia="Calibri" w:hAnsi="Calibri" w:cs="Calibri"/>
        </w:rPr>
      </w:pPr>
    </w:p>
    <w:p w14:paraId="2B255AAF" w14:textId="413C7F53" w:rsidR="005851FC" w:rsidRPr="00C708C8" w:rsidRDefault="005851FC" w:rsidP="005851FC">
      <w:pPr>
        <w:rPr>
          <w:rFonts w:ascii="Calibri" w:eastAsia="Calibri" w:hAnsi="Calibri" w:cs="Calibri"/>
        </w:rPr>
      </w:pPr>
      <w:r w:rsidRPr="00C708C8">
        <w:rPr>
          <w:rFonts w:ascii="Calibri" w:eastAsia="Calibri" w:hAnsi="Calibri" w:cs="Calibri"/>
        </w:rPr>
        <w:t>Juliet Casper (SC)</w:t>
      </w:r>
      <w:r>
        <w:rPr>
          <w:rFonts w:ascii="Calibri" w:eastAsia="Calibri" w:hAnsi="Calibri" w:cs="Calibri"/>
        </w:rPr>
        <w:t>, Chair</w:t>
      </w:r>
      <w:r>
        <w:rPr>
          <w:rFonts w:ascii="Calibri" w:eastAsia="Calibri" w:hAnsi="Calibri" w:cs="Calibri"/>
        </w:rPr>
        <w:tab/>
      </w:r>
      <w:r w:rsidRPr="00C708C8">
        <w:rPr>
          <w:rFonts w:ascii="Calibri" w:eastAsia="Calibri" w:hAnsi="Calibri" w:cs="Calibri"/>
        </w:rPr>
        <w:t xml:space="preserve">Southern </w:t>
      </w:r>
      <w:r w:rsidRPr="00C708C8">
        <w:rPr>
          <w:rFonts w:ascii="Calibri" w:eastAsia="Calibri" w:hAnsi="Calibri" w:cs="Calibri"/>
        </w:rPr>
        <w:tab/>
      </w:r>
      <w:r>
        <w:rPr>
          <w:rFonts w:ascii="Calibri" w:eastAsia="Calibri" w:hAnsi="Calibri" w:cs="Calibri"/>
        </w:rPr>
        <w:tab/>
      </w:r>
      <w:hyperlink r:id="rId14" w:history="1">
        <w:r w:rsidRPr="00C708C8">
          <w:rPr>
            <w:rStyle w:val="Hyperlink"/>
            <w:rFonts w:ascii="Calibri" w:eastAsia="Calibri" w:hAnsi="Calibri" w:cs="Calibri"/>
          </w:rPr>
          <w:t>jcasper9200@gmail.com</w:t>
        </w:r>
      </w:hyperlink>
      <w:r w:rsidRPr="00C708C8">
        <w:rPr>
          <w:rFonts w:ascii="Calibri" w:eastAsia="Calibri" w:hAnsi="Calibri" w:cs="Calibri"/>
        </w:rPr>
        <w:tab/>
        <w:t>c. 843-446-8479</w:t>
      </w:r>
    </w:p>
    <w:p w14:paraId="5314B261" w14:textId="48ED5A56" w:rsidR="005851FC" w:rsidRPr="00C708C8" w:rsidRDefault="005851FC" w:rsidP="005851FC">
      <w:pPr>
        <w:rPr>
          <w:rFonts w:ascii="Calibri" w:eastAsia="Calibri" w:hAnsi="Calibri" w:cs="Calibri"/>
        </w:rPr>
      </w:pPr>
      <w:r w:rsidRPr="00C708C8">
        <w:rPr>
          <w:rFonts w:ascii="Calibri" w:eastAsia="Calibri" w:hAnsi="Calibri" w:cs="Calibri"/>
        </w:rPr>
        <w:t>Esther Gartland (OH)</w:t>
      </w:r>
      <w:r w:rsidRPr="00C708C8">
        <w:rPr>
          <w:rFonts w:ascii="Calibri" w:eastAsia="Calibri" w:hAnsi="Calibri" w:cs="Calibri"/>
        </w:rPr>
        <w:tab/>
      </w:r>
      <w:r>
        <w:rPr>
          <w:rFonts w:ascii="Calibri" w:eastAsia="Calibri" w:hAnsi="Calibri" w:cs="Calibri"/>
        </w:rPr>
        <w:tab/>
      </w:r>
      <w:r w:rsidRPr="00C708C8">
        <w:rPr>
          <w:rFonts w:ascii="Calibri" w:eastAsia="Calibri" w:hAnsi="Calibri" w:cs="Calibri"/>
        </w:rPr>
        <w:t>Great Lakes</w:t>
      </w:r>
      <w:r w:rsidRPr="00C708C8">
        <w:rPr>
          <w:rFonts w:ascii="Calibri" w:eastAsia="Calibri" w:hAnsi="Calibri" w:cs="Calibri"/>
        </w:rPr>
        <w:tab/>
      </w:r>
      <w:r>
        <w:rPr>
          <w:rFonts w:ascii="Calibri" w:eastAsia="Calibri" w:hAnsi="Calibri" w:cs="Calibri"/>
        </w:rPr>
        <w:tab/>
      </w:r>
      <w:hyperlink r:id="rId15" w:history="1">
        <w:r w:rsidRPr="00C708C8">
          <w:rPr>
            <w:rStyle w:val="Hyperlink"/>
            <w:rFonts w:ascii="Calibri" w:eastAsia="Calibri" w:hAnsi="Calibri" w:cs="Calibri"/>
          </w:rPr>
          <w:t>gartlanddj@aol.com</w:t>
        </w:r>
      </w:hyperlink>
      <w:r w:rsidRPr="00C708C8">
        <w:rPr>
          <w:rFonts w:ascii="Calibri" w:eastAsia="Calibri" w:hAnsi="Calibri" w:cs="Calibri"/>
        </w:rPr>
        <w:tab/>
      </w:r>
      <w:r w:rsidRPr="00C708C8">
        <w:rPr>
          <w:rFonts w:ascii="Calibri" w:eastAsia="Calibri" w:hAnsi="Calibri" w:cs="Calibri"/>
        </w:rPr>
        <w:tab/>
        <w:t>c. 330-883-8449</w:t>
      </w:r>
    </w:p>
    <w:p w14:paraId="5C0C2607" w14:textId="54AF5E25" w:rsidR="005851FC" w:rsidRPr="00C708C8" w:rsidRDefault="005851FC" w:rsidP="005851FC">
      <w:pPr>
        <w:rPr>
          <w:rFonts w:ascii="Calibri" w:eastAsia="Calibri" w:hAnsi="Calibri" w:cs="Calibri"/>
        </w:rPr>
      </w:pPr>
      <w:r w:rsidRPr="00C708C8">
        <w:rPr>
          <w:rFonts w:ascii="Calibri" w:eastAsia="Calibri" w:hAnsi="Calibri" w:cs="Calibri"/>
        </w:rPr>
        <w:t>Debbie Fiore (CT)</w:t>
      </w:r>
      <w:r w:rsidRPr="00C708C8">
        <w:rPr>
          <w:rFonts w:ascii="Calibri" w:eastAsia="Calibri" w:hAnsi="Calibri" w:cs="Calibri"/>
        </w:rPr>
        <w:tab/>
      </w:r>
      <w:r>
        <w:rPr>
          <w:rFonts w:ascii="Calibri" w:eastAsia="Calibri" w:hAnsi="Calibri" w:cs="Calibri"/>
        </w:rPr>
        <w:tab/>
      </w:r>
      <w:r w:rsidRPr="00C708C8">
        <w:rPr>
          <w:rFonts w:ascii="Calibri" w:eastAsia="Calibri" w:hAnsi="Calibri" w:cs="Calibri"/>
        </w:rPr>
        <w:t xml:space="preserve">New England </w:t>
      </w:r>
      <w:r w:rsidRPr="00C708C8">
        <w:rPr>
          <w:rFonts w:ascii="Calibri" w:eastAsia="Calibri" w:hAnsi="Calibri" w:cs="Calibri"/>
        </w:rPr>
        <w:tab/>
      </w:r>
      <w:r>
        <w:rPr>
          <w:rFonts w:ascii="Calibri" w:eastAsia="Calibri" w:hAnsi="Calibri" w:cs="Calibri"/>
        </w:rPr>
        <w:tab/>
      </w:r>
      <w:hyperlink r:id="rId16" w:history="1">
        <w:r w:rsidRPr="00C708C8">
          <w:rPr>
            <w:rStyle w:val="Hyperlink"/>
            <w:rFonts w:ascii="Calibri" w:eastAsia="Calibri" w:hAnsi="Calibri" w:cs="Calibri"/>
          </w:rPr>
          <w:t>debfioregfwc@cox.net</w:t>
        </w:r>
      </w:hyperlink>
      <w:r w:rsidRPr="00C708C8">
        <w:rPr>
          <w:rFonts w:ascii="Calibri" w:eastAsia="Calibri" w:hAnsi="Calibri" w:cs="Calibri"/>
        </w:rPr>
        <w:tab/>
        <w:t>c. 860-882-9553</w:t>
      </w:r>
    </w:p>
    <w:p w14:paraId="591BBEDF" w14:textId="66BBA787" w:rsidR="005851FC" w:rsidRPr="00C708C8" w:rsidRDefault="005851FC" w:rsidP="005851FC">
      <w:pPr>
        <w:rPr>
          <w:rFonts w:ascii="Calibri" w:eastAsia="Calibri" w:hAnsi="Calibri" w:cs="Calibri"/>
        </w:rPr>
      </w:pPr>
      <w:r w:rsidRPr="00C708C8">
        <w:rPr>
          <w:rFonts w:ascii="Calibri" w:eastAsia="Calibri" w:hAnsi="Calibri" w:cs="Calibri"/>
        </w:rPr>
        <w:t>Carolyn Forbes (DE)</w:t>
      </w:r>
      <w:r w:rsidRPr="00C708C8">
        <w:rPr>
          <w:rFonts w:ascii="Calibri" w:eastAsia="Calibri" w:hAnsi="Calibri" w:cs="Calibri"/>
        </w:rPr>
        <w:tab/>
      </w:r>
      <w:r>
        <w:rPr>
          <w:rFonts w:ascii="Calibri" w:eastAsia="Calibri" w:hAnsi="Calibri" w:cs="Calibri"/>
        </w:rPr>
        <w:tab/>
      </w:r>
      <w:r w:rsidRPr="00C708C8">
        <w:rPr>
          <w:rFonts w:ascii="Calibri" w:eastAsia="Calibri" w:hAnsi="Calibri" w:cs="Calibri"/>
        </w:rPr>
        <w:t xml:space="preserve">Middle Atlantic </w:t>
      </w:r>
      <w:r>
        <w:rPr>
          <w:rFonts w:ascii="Calibri" w:eastAsia="Calibri" w:hAnsi="Calibri" w:cs="Calibri"/>
        </w:rPr>
        <w:tab/>
      </w:r>
      <w:hyperlink r:id="rId17" w:history="1">
        <w:r w:rsidRPr="00C708C8">
          <w:rPr>
            <w:rFonts w:ascii="Calibri" w:eastAsia="Calibri" w:hAnsi="Calibri" w:cs="Calibri"/>
            <w:color w:val="0563C1"/>
            <w:u w:val="single"/>
          </w:rPr>
          <w:t>mrschefdjf@aol.com</w:t>
        </w:r>
      </w:hyperlink>
      <w:r w:rsidRPr="00C708C8">
        <w:rPr>
          <w:rFonts w:ascii="Calibri" w:eastAsia="Calibri" w:hAnsi="Calibri" w:cs="Calibri"/>
        </w:rPr>
        <w:tab/>
      </w:r>
      <w:r w:rsidRPr="00C708C8">
        <w:rPr>
          <w:rFonts w:ascii="Calibri" w:eastAsia="Calibri" w:hAnsi="Calibri" w:cs="Calibri"/>
        </w:rPr>
        <w:tab/>
        <w:t>c. 302-222-6468</w:t>
      </w:r>
    </w:p>
    <w:p w14:paraId="1876532C" w14:textId="4816CA12" w:rsidR="005851FC" w:rsidRPr="00C708C8" w:rsidRDefault="005851FC" w:rsidP="005851FC">
      <w:pPr>
        <w:rPr>
          <w:rFonts w:ascii="Calibri" w:eastAsia="Calibri" w:hAnsi="Calibri" w:cs="Calibri"/>
        </w:rPr>
      </w:pPr>
      <w:r w:rsidRPr="00C708C8">
        <w:rPr>
          <w:rFonts w:ascii="Calibri" w:eastAsia="Calibri" w:hAnsi="Calibri" w:cs="Calibri"/>
        </w:rPr>
        <w:t>Kathy Huggins</w:t>
      </w:r>
      <w:r w:rsidRPr="00C708C8">
        <w:rPr>
          <w:rFonts w:ascii="Calibri" w:eastAsia="Calibri" w:hAnsi="Calibri" w:cs="Calibri"/>
        </w:rPr>
        <w:tab/>
        <w:t>(NE)</w:t>
      </w:r>
      <w:r w:rsidRPr="00C708C8">
        <w:rPr>
          <w:rFonts w:ascii="Calibri" w:eastAsia="Calibri" w:hAnsi="Calibri" w:cs="Calibri"/>
        </w:rPr>
        <w:tab/>
      </w:r>
      <w:r>
        <w:rPr>
          <w:rFonts w:ascii="Calibri" w:eastAsia="Calibri" w:hAnsi="Calibri" w:cs="Calibri"/>
        </w:rPr>
        <w:tab/>
      </w:r>
      <w:r w:rsidRPr="00C708C8">
        <w:rPr>
          <w:rFonts w:ascii="Calibri" w:eastAsia="Calibri" w:hAnsi="Calibri" w:cs="Calibri"/>
        </w:rPr>
        <w:t xml:space="preserve">Mississippi Valley </w:t>
      </w:r>
      <w:r w:rsidRPr="00C708C8">
        <w:rPr>
          <w:rFonts w:ascii="Calibri" w:eastAsia="Calibri" w:hAnsi="Calibri" w:cs="Calibri"/>
        </w:rPr>
        <w:tab/>
      </w:r>
      <w:hyperlink r:id="rId18" w:history="1">
        <w:r w:rsidRPr="00C708C8">
          <w:rPr>
            <w:rFonts w:ascii="Calibri" w:eastAsia="Calibri" w:hAnsi="Calibri" w:cs="Calibri"/>
            <w:color w:val="0563C1"/>
            <w:u w:val="single"/>
          </w:rPr>
          <w:t>khuggins555@gmail.com</w:t>
        </w:r>
      </w:hyperlink>
      <w:r w:rsidRPr="00C708C8">
        <w:rPr>
          <w:rFonts w:ascii="Calibri" w:eastAsia="Calibri" w:hAnsi="Calibri" w:cs="Calibri"/>
        </w:rPr>
        <w:tab/>
        <w:t>c. 402-517-6196</w:t>
      </w:r>
    </w:p>
    <w:p w14:paraId="0E617084" w14:textId="2D530130" w:rsidR="005851FC" w:rsidRPr="00C708C8" w:rsidRDefault="005851FC" w:rsidP="005851FC">
      <w:pPr>
        <w:rPr>
          <w:rFonts w:ascii="Calibri" w:eastAsia="Calibri" w:hAnsi="Calibri" w:cs="Calibri"/>
        </w:rPr>
      </w:pPr>
      <w:r w:rsidRPr="00C708C8">
        <w:rPr>
          <w:rFonts w:ascii="Calibri" w:eastAsia="Calibri" w:hAnsi="Calibri" w:cs="Calibri"/>
        </w:rPr>
        <w:t>Sally Harper (NM)</w:t>
      </w:r>
      <w:r w:rsidRPr="00C708C8">
        <w:rPr>
          <w:rFonts w:ascii="Calibri" w:eastAsia="Calibri" w:hAnsi="Calibri" w:cs="Calibri"/>
        </w:rPr>
        <w:tab/>
      </w:r>
      <w:r>
        <w:rPr>
          <w:rFonts w:ascii="Calibri" w:eastAsia="Calibri" w:hAnsi="Calibri" w:cs="Calibri"/>
        </w:rPr>
        <w:tab/>
      </w:r>
      <w:r w:rsidRPr="00C708C8">
        <w:rPr>
          <w:rFonts w:ascii="Calibri" w:eastAsia="Calibri" w:hAnsi="Calibri" w:cs="Calibri"/>
        </w:rPr>
        <w:t xml:space="preserve">South Central  </w:t>
      </w:r>
      <w:r w:rsidRPr="00C708C8">
        <w:rPr>
          <w:rFonts w:ascii="Calibri" w:eastAsia="Calibri" w:hAnsi="Calibri" w:cs="Calibri"/>
        </w:rPr>
        <w:tab/>
      </w:r>
      <w:r w:rsidRPr="00C708C8">
        <w:rPr>
          <w:rFonts w:ascii="Calibri" w:eastAsia="Calibri" w:hAnsi="Calibri" w:cs="Calibri"/>
        </w:rPr>
        <w:tab/>
      </w:r>
      <w:hyperlink r:id="rId19" w:history="1">
        <w:r w:rsidRPr="00C708C8">
          <w:rPr>
            <w:rFonts w:ascii="Calibri" w:eastAsia="Calibri" w:hAnsi="Calibri" w:cs="Calibri"/>
            <w:color w:val="0563C1"/>
            <w:u w:val="single"/>
          </w:rPr>
          <w:t>saharper@nmsu.edu</w:t>
        </w:r>
      </w:hyperlink>
      <w:r>
        <w:rPr>
          <w:rFonts w:ascii="Calibri" w:eastAsia="Calibri" w:hAnsi="Calibri" w:cs="Calibri"/>
        </w:rPr>
        <w:tab/>
      </w:r>
      <w:r>
        <w:rPr>
          <w:rFonts w:ascii="Calibri" w:eastAsia="Calibri" w:hAnsi="Calibri" w:cs="Calibri"/>
        </w:rPr>
        <w:tab/>
        <w:t>c. 575-644-7328</w:t>
      </w:r>
    </w:p>
    <w:p w14:paraId="16D2DB95" w14:textId="64615073" w:rsidR="00030C99" w:rsidRDefault="005851FC" w:rsidP="005851FC">
      <w:pPr>
        <w:rPr>
          <w:rFonts w:ascii="Calibri" w:eastAsia="Calibri" w:hAnsi="Calibri" w:cs="Calibri"/>
        </w:rPr>
      </w:pPr>
      <w:r w:rsidRPr="00C708C8">
        <w:rPr>
          <w:rFonts w:ascii="Calibri" w:eastAsia="Calibri" w:hAnsi="Calibri" w:cs="Calibri"/>
        </w:rPr>
        <w:t>Jennifer Jobe (NC)</w:t>
      </w:r>
      <w:r w:rsidRPr="00C708C8">
        <w:rPr>
          <w:rFonts w:ascii="Calibri" w:eastAsia="Calibri" w:hAnsi="Calibri" w:cs="Calibri"/>
        </w:rPr>
        <w:tab/>
      </w:r>
      <w:r>
        <w:rPr>
          <w:rFonts w:ascii="Calibri" w:eastAsia="Calibri" w:hAnsi="Calibri" w:cs="Calibri"/>
        </w:rPr>
        <w:tab/>
      </w:r>
      <w:r w:rsidRPr="00C708C8">
        <w:rPr>
          <w:rFonts w:ascii="Calibri" w:eastAsia="Calibri" w:hAnsi="Calibri" w:cs="Calibri"/>
        </w:rPr>
        <w:t xml:space="preserve">Southeastern </w:t>
      </w:r>
      <w:r w:rsidRPr="00C708C8">
        <w:rPr>
          <w:rFonts w:ascii="Calibri" w:eastAsia="Calibri" w:hAnsi="Calibri" w:cs="Calibri"/>
        </w:rPr>
        <w:tab/>
      </w:r>
      <w:r w:rsidRPr="00C708C8">
        <w:rPr>
          <w:rFonts w:ascii="Calibri" w:eastAsia="Calibri" w:hAnsi="Calibri" w:cs="Calibri"/>
        </w:rPr>
        <w:tab/>
      </w:r>
      <w:hyperlink r:id="rId20" w:history="1">
        <w:r w:rsidRPr="00C708C8">
          <w:rPr>
            <w:rFonts w:ascii="Calibri" w:eastAsia="Calibri" w:hAnsi="Calibri" w:cs="Calibri"/>
            <w:color w:val="0563C1"/>
            <w:u w:val="single"/>
          </w:rPr>
          <w:t>jenniferwjobe@gmail.com</w:t>
        </w:r>
      </w:hyperlink>
      <w:r w:rsidRPr="00C708C8">
        <w:rPr>
          <w:rFonts w:ascii="Calibri" w:eastAsia="Calibri" w:hAnsi="Calibri" w:cs="Calibri"/>
        </w:rPr>
        <w:tab/>
        <w:t>c. 336-251-2094</w:t>
      </w:r>
    </w:p>
    <w:p w14:paraId="490282A2" w14:textId="19E239DF" w:rsidR="005851FC" w:rsidRPr="00C708C8" w:rsidRDefault="005851FC" w:rsidP="005851FC">
      <w:pPr>
        <w:rPr>
          <w:rFonts w:ascii="Calibri" w:eastAsia="Calibri" w:hAnsi="Calibri" w:cs="Calibri"/>
        </w:rPr>
      </w:pPr>
      <w:r w:rsidRPr="00C708C8">
        <w:rPr>
          <w:rFonts w:ascii="Calibri" w:eastAsia="Calibri" w:hAnsi="Calibri" w:cs="Calibri"/>
        </w:rPr>
        <w:t>Joyce DeCunzo (MT)</w:t>
      </w:r>
      <w:r w:rsidRPr="00C708C8">
        <w:rPr>
          <w:rFonts w:ascii="Calibri" w:eastAsia="Calibri" w:hAnsi="Calibri" w:cs="Calibri"/>
        </w:rPr>
        <w:tab/>
      </w:r>
      <w:r>
        <w:rPr>
          <w:rFonts w:ascii="Calibri" w:eastAsia="Calibri" w:hAnsi="Calibri" w:cs="Calibri"/>
        </w:rPr>
        <w:t xml:space="preserve">           </w:t>
      </w:r>
      <w:r w:rsidRPr="00C708C8">
        <w:rPr>
          <w:rFonts w:ascii="Calibri" w:eastAsia="Calibri" w:hAnsi="Calibri" w:cs="Calibri"/>
        </w:rPr>
        <w:t xml:space="preserve">Western States </w:t>
      </w:r>
      <w:r w:rsidRPr="00C708C8">
        <w:rPr>
          <w:rFonts w:ascii="Calibri" w:eastAsia="Calibri" w:hAnsi="Calibri" w:cs="Calibri"/>
        </w:rPr>
        <w:tab/>
      </w:r>
      <w:r>
        <w:rPr>
          <w:rFonts w:ascii="Calibri" w:eastAsia="Calibri" w:hAnsi="Calibri" w:cs="Calibri"/>
        </w:rPr>
        <w:t xml:space="preserve">      </w:t>
      </w:r>
      <w:hyperlink r:id="rId21" w:history="1">
        <w:r w:rsidRPr="00C708C8">
          <w:rPr>
            <w:rStyle w:val="Hyperlink"/>
            <w:rFonts w:ascii="Calibri" w:eastAsia="Calibri" w:hAnsi="Calibri" w:cs="Calibri"/>
          </w:rPr>
          <w:t>joycedecunzo2018@gmail.com</w:t>
        </w:r>
      </w:hyperlink>
      <w:r w:rsidRPr="00C708C8">
        <w:rPr>
          <w:rFonts w:ascii="Calibri" w:eastAsia="Calibri" w:hAnsi="Calibri" w:cs="Calibri"/>
        </w:rPr>
        <w:tab/>
        <w:t>c. 406-439-0076</w:t>
      </w:r>
      <w:r w:rsidRPr="00C708C8">
        <w:rPr>
          <w:rFonts w:ascii="Calibri" w:eastAsia="Calibri" w:hAnsi="Calibri" w:cs="Calibri"/>
        </w:rPr>
        <w:tab/>
      </w:r>
    </w:p>
    <w:p w14:paraId="005A5B72" w14:textId="77777777" w:rsidR="005851FC" w:rsidRDefault="005851FC" w:rsidP="005851FC">
      <w:pPr>
        <w:pStyle w:val="NoSpacing"/>
        <w:rPr>
          <w:rFonts w:cstheme="minorHAnsi"/>
          <w:color w:val="020000"/>
          <w:sz w:val="24"/>
          <w:szCs w:val="24"/>
          <w:shd w:val="clear" w:color="auto" w:fill="FAFAFA"/>
        </w:rPr>
      </w:pPr>
    </w:p>
    <w:p w14:paraId="47CD247B" w14:textId="753AFC72" w:rsidR="00893313" w:rsidRDefault="005851FC" w:rsidP="005851FC">
      <w:pPr>
        <w:pStyle w:val="NoSpacing"/>
        <w:jc w:val="center"/>
        <w:rPr>
          <w:rFonts w:cstheme="minorHAnsi"/>
          <w:b/>
          <w:bCs/>
          <w:color w:val="0070C0"/>
          <w:sz w:val="28"/>
          <w:szCs w:val="28"/>
          <w:shd w:val="clear" w:color="auto" w:fill="FFFFFF"/>
        </w:rPr>
      </w:pPr>
      <w:r w:rsidRPr="002B13CE">
        <w:rPr>
          <w:rFonts w:cstheme="minorHAnsi"/>
          <w:b/>
          <w:bCs/>
          <w:color w:val="0070C0"/>
          <w:sz w:val="28"/>
          <w:szCs w:val="28"/>
          <w:shd w:val="clear" w:color="auto" w:fill="FFFFFF"/>
        </w:rPr>
        <w:t>TOGETH</w:t>
      </w:r>
      <w:r w:rsidR="000B636E">
        <w:rPr>
          <w:rFonts w:cstheme="minorHAnsi"/>
          <w:b/>
          <w:bCs/>
          <w:color w:val="0070C0"/>
          <w:sz w:val="28"/>
          <w:szCs w:val="28"/>
          <w:shd w:val="clear" w:color="auto" w:fill="FFFFFF"/>
        </w:rPr>
        <w:t>ER We Advocate For Those In Need</w:t>
      </w:r>
    </w:p>
    <w:sectPr w:rsidR="00893313" w:rsidSect="00EB2EE1">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1CEA"/>
    <w:multiLevelType w:val="hybridMultilevel"/>
    <w:tmpl w:val="07E2A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BE4625"/>
    <w:multiLevelType w:val="multilevel"/>
    <w:tmpl w:val="72BA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C5371"/>
    <w:multiLevelType w:val="multilevel"/>
    <w:tmpl w:val="C05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95428A"/>
    <w:multiLevelType w:val="multilevel"/>
    <w:tmpl w:val="C8B2CE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D2721"/>
    <w:multiLevelType w:val="hybridMultilevel"/>
    <w:tmpl w:val="BE86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44EC0"/>
    <w:multiLevelType w:val="hybridMultilevel"/>
    <w:tmpl w:val="AD0E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05063"/>
    <w:multiLevelType w:val="multilevel"/>
    <w:tmpl w:val="37A2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ED354E"/>
    <w:multiLevelType w:val="hybridMultilevel"/>
    <w:tmpl w:val="2CF6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38707C"/>
    <w:multiLevelType w:val="hybridMultilevel"/>
    <w:tmpl w:val="213C6F74"/>
    <w:lvl w:ilvl="0" w:tplc="1AA821FA">
      <w:start w:val="1"/>
      <w:numFmt w:val="decimal"/>
      <w:lvlText w:val="%1"/>
      <w:lvlJc w:val="left"/>
      <w:pPr>
        <w:ind w:left="1180" w:hanging="1180"/>
      </w:pPr>
      <w:rPr>
        <w:rFonts w:ascii="Times New Roman" w:eastAsia="Times New Roman" w:hAnsi="Times New Roman" w:cs="Times New Roman" w:hint="default"/>
        <w:b w:val="0"/>
        <w:bCs w:val="0"/>
        <w:i w:val="0"/>
        <w:iCs w:val="0"/>
        <w:w w:val="100"/>
        <w:sz w:val="20"/>
        <w:szCs w:val="20"/>
        <w:lang w:val="en-US" w:eastAsia="en-US" w:bidi="ar-SA"/>
      </w:rPr>
    </w:lvl>
    <w:lvl w:ilvl="1" w:tplc="F24E3796">
      <w:numFmt w:val="bullet"/>
      <w:lvlText w:val="•"/>
      <w:lvlJc w:val="left"/>
      <w:pPr>
        <w:ind w:left="2110" w:hanging="1180"/>
      </w:pPr>
      <w:rPr>
        <w:lang w:val="en-US" w:eastAsia="en-US" w:bidi="ar-SA"/>
      </w:rPr>
    </w:lvl>
    <w:lvl w:ilvl="2" w:tplc="EA8E0FF6">
      <w:numFmt w:val="bullet"/>
      <w:lvlText w:val="•"/>
      <w:lvlJc w:val="left"/>
      <w:pPr>
        <w:ind w:left="3044" w:hanging="1180"/>
      </w:pPr>
      <w:rPr>
        <w:lang w:val="en-US" w:eastAsia="en-US" w:bidi="ar-SA"/>
      </w:rPr>
    </w:lvl>
    <w:lvl w:ilvl="3" w:tplc="8BEC457C">
      <w:numFmt w:val="bullet"/>
      <w:lvlText w:val="•"/>
      <w:lvlJc w:val="left"/>
      <w:pPr>
        <w:ind w:left="3978" w:hanging="1180"/>
      </w:pPr>
      <w:rPr>
        <w:lang w:val="en-US" w:eastAsia="en-US" w:bidi="ar-SA"/>
      </w:rPr>
    </w:lvl>
    <w:lvl w:ilvl="4" w:tplc="140EAE3A">
      <w:numFmt w:val="bullet"/>
      <w:lvlText w:val="•"/>
      <w:lvlJc w:val="left"/>
      <w:pPr>
        <w:ind w:left="4912" w:hanging="1180"/>
      </w:pPr>
      <w:rPr>
        <w:lang w:val="en-US" w:eastAsia="en-US" w:bidi="ar-SA"/>
      </w:rPr>
    </w:lvl>
    <w:lvl w:ilvl="5" w:tplc="92B46D34">
      <w:numFmt w:val="bullet"/>
      <w:lvlText w:val="•"/>
      <w:lvlJc w:val="left"/>
      <w:pPr>
        <w:ind w:left="5846" w:hanging="1180"/>
      </w:pPr>
      <w:rPr>
        <w:lang w:val="en-US" w:eastAsia="en-US" w:bidi="ar-SA"/>
      </w:rPr>
    </w:lvl>
    <w:lvl w:ilvl="6" w:tplc="EC88C7F6">
      <w:numFmt w:val="bullet"/>
      <w:lvlText w:val="•"/>
      <w:lvlJc w:val="left"/>
      <w:pPr>
        <w:ind w:left="6780" w:hanging="1180"/>
      </w:pPr>
      <w:rPr>
        <w:lang w:val="en-US" w:eastAsia="en-US" w:bidi="ar-SA"/>
      </w:rPr>
    </w:lvl>
    <w:lvl w:ilvl="7" w:tplc="B30E9B24">
      <w:numFmt w:val="bullet"/>
      <w:lvlText w:val="•"/>
      <w:lvlJc w:val="left"/>
      <w:pPr>
        <w:ind w:left="7714" w:hanging="1180"/>
      </w:pPr>
      <w:rPr>
        <w:lang w:val="en-US" w:eastAsia="en-US" w:bidi="ar-SA"/>
      </w:rPr>
    </w:lvl>
    <w:lvl w:ilvl="8" w:tplc="20AE0640">
      <w:numFmt w:val="bullet"/>
      <w:lvlText w:val="•"/>
      <w:lvlJc w:val="left"/>
      <w:pPr>
        <w:ind w:left="8648" w:hanging="1180"/>
      </w:pPr>
      <w:rPr>
        <w:lang w:val="en-US" w:eastAsia="en-US" w:bidi="ar-SA"/>
      </w:rPr>
    </w:lvl>
  </w:abstractNum>
  <w:abstractNum w:abstractNumId="9" w15:restartNumberingAfterBreak="0">
    <w:nsid w:val="7E8869CF"/>
    <w:multiLevelType w:val="hybridMultilevel"/>
    <w:tmpl w:val="E4762544"/>
    <w:lvl w:ilvl="0" w:tplc="1F94CD7E">
      <w:numFmt w:val="bullet"/>
      <w:lvlText w:val=""/>
      <w:lvlJc w:val="left"/>
      <w:pPr>
        <w:ind w:left="720" w:hanging="360"/>
      </w:pPr>
      <w:rPr>
        <w:rFonts w:ascii="Georgia" w:eastAsiaTheme="minorHAnsi"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948601">
    <w:abstractNumId w:val="4"/>
  </w:num>
  <w:num w:numId="2" w16cid:durableId="2104951118">
    <w:abstractNumId w:val="9"/>
  </w:num>
  <w:num w:numId="3" w16cid:durableId="1771777897">
    <w:abstractNumId w:val="5"/>
  </w:num>
  <w:num w:numId="4" w16cid:durableId="1134760940">
    <w:abstractNumId w:val="0"/>
  </w:num>
  <w:num w:numId="5" w16cid:durableId="1233200562">
    <w:abstractNumId w:val="3"/>
  </w:num>
  <w:num w:numId="6" w16cid:durableId="1974097706">
    <w:abstractNumId w:val="6"/>
  </w:num>
  <w:num w:numId="7" w16cid:durableId="206527013">
    <w:abstractNumId w:val="2"/>
  </w:num>
  <w:num w:numId="8" w16cid:durableId="886264556">
    <w:abstractNumId w:val="7"/>
  </w:num>
  <w:num w:numId="9" w16cid:durableId="669211583">
    <w:abstractNumId w:val="8"/>
    <w:lvlOverride w:ilvl="0">
      <w:startOverride w:val="1"/>
    </w:lvlOverride>
    <w:lvlOverride w:ilvl="1"/>
    <w:lvlOverride w:ilvl="2"/>
    <w:lvlOverride w:ilvl="3"/>
    <w:lvlOverride w:ilvl="4"/>
    <w:lvlOverride w:ilvl="5"/>
    <w:lvlOverride w:ilvl="6"/>
    <w:lvlOverride w:ilvl="7"/>
    <w:lvlOverride w:ilvl="8"/>
  </w:num>
  <w:num w:numId="10" w16cid:durableId="1295330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E1"/>
    <w:rsid w:val="00003BF7"/>
    <w:rsid w:val="00010B14"/>
    <w:rsid w:val="00013E37"/>
    <w:rsid w:val="00030C99"/>
    <w:rsid w:val="000330FF"/>
    <w:rsid w:val="000370E2"/>
    <w:rsid w:val="00044698"/>
    <w:rsid w:val="00096CF3"/>
    <w:rsid w:val="000B636E"/>
    <w:rsid w:val="001234AC"/>
    <w:rsid w:val="00123D64"/>
    <w:rsid w:val="00125B62"/>
    <w:rsid w:val="00144394"/>
    <w:rsid w:val="00154FA1"/>
    <w:rsid w:val="0016421C"/>
    <w:rsid w:val="00164DD0"/>
    <w:rsid w:val="001864E2"/>
    <w:rsid w:val="001A0713"/>
    <w:rsid w:val="001B798B"/>
    <w:rsid w:val="001D64BA"/>
    <w:rsid w:val="001E6763"/>
    <w:rsid w:val="001F5889"/>
    <w:rsid w:val="001F77EF"/>
    <w:rsid w:val="00214761"/>
    <w:rsid w:val="00227301"/>
    <w:rsid w:val="00227BE3"/>
    <w:rsid w:val="00250037"/>
    <w:rsid w:val="00263A6A"/>
    <w:rsid w:val="002843EE"/>
    <w:rsid w:val="00291321"/>
    <w:rsid w:val="002B13CE"/>
    <w:rsid w:val="002C03FC"/>
    <w:rsid w:val="002E29AE"/>
    <w:rsid w:val="00305FCF"/>
    <w:rsid w:val="003635AE"/>
    <w:rsid w:val="00366F13"/>
    <w:rsid w:val="00374B62"/>
    <w:rsid w:val="00376F6C"/>
    <w:rsid w:val="003F21BA"/>
    <w:rsid w:val="0041554E"/>
    <w:rsid w:val="00460D38"/>
    <w:rsid w:val="004626B3"/>
    <w:rsid w:val="00471535"/>
    <w:rsid w:val="00485F2E"/>
    <w:rsid w:val="004C6E36"/>
    <w:rsid w:val="005141CB"/>
    <w:rsid w:val="00544460"/>
    <w:rsid w:val="00555CA2"/>
    <w:rsid w:val="005851FC"/>
    <w:rsid w:val="00590931"/>
    <w:rsid w:val="005B12F9"/>
    <w:rsid w:val="005C4599"/>
    <w:rsid w:val="005D47D6"/>
    <w:rsid w:val="005D4805"/>
    <w:rsid w:val="005D4B87"/>
    <w:rsid w:val="005E1EF9"/>
    <w:rsid w:val="005E2BD7"/>
    <w:rsid w:val="005E72FD"/>
    <w:rsid w:val="00631A53"/>
    <w:rsid w:val="00642212"/>
    <w:rsid w:val="00665E2A"/>
    <w:rsid w:val="006718EC"/>
    <w:rsid w:val="00676062"/>
    <w:rsid w:val="006C39AA"/>
    <w:rsid w:val="00706762"/>
    <w:rsid w:val="0070709A"/>
    <w:rsid w:val="00735CED"/>
    <w:rsid w:val="0074090C"/>
    <w:rsid w:val="00746382"/>
    <w:rsid w:val="00750ECF"/>
    <w:rsid w:val="00782F56"/>
    <w:rsid w:val="007C61D0"/>
    <w:rsid w:val="007D7092"/>
    <w:rsid w:val="007F4253"/>
    <w:rsid w:val="00825AA6"/>
    <w:rsid w:val="0083212D"/>
    <w:rsid w:val="008526C6"/>
    <w:rsid w:val="00875FA3"/>
    <w:rsid w:val="008821C2"/>
    <w:rsid w:val="00893313"/>
    <w:rsid w:val="008B65A9"/>
    <w:rsid w:val="008B7436"/>
    <w:rsid w:val="008C7968"/>
    <w:rsid w:val="008E14BA"/>
    <w:rsid w:val="008E502E"/>
    <w:rsid w:val="008F6308"/>
    <w:rsid w:val="0093355F"/>
    <w:rsid w:val="00945589"/>
    <w:rsid w:val="00957212"/>
    <w:rsid w:val="00960512"/>
    <w:rsid w:val="009E397B"/>
    <w:rsid w:val="00A205B1"/>
    <w:rsid w:val="00A20766"/>
    <w:rsid w:val="00A21774"/>
    <w:rsid w:val="00A372BA"/>
    <w:rsid w:val="00A5207F"/>
    <w:rsid w:val="00A65DDD"/>
    <w:rsid w:val="00A72038"/>
    <w:rsid w:val="00AC288F"/>
    <w:rsid w:val="00AC4DB3"/>
    <w:rsid w:val="00AD582B"/>
    <w:rsid w:val="00AE0351"/>
    <w:rsid w:val="00B0290A"/>
    <w:rsid w:val="00B33F38"/>
    <w:rsid w:val="00B362ED"/>
    <w:rsid w:val="00B44039"/>
    <w:rsid w:val="00B7762C"/>
    <w:rsid w:val="00B86CDB"/>
    <w:rsid w:val="00BA45F6"/>
    <w:rsid w:val="00BD7A7C"/>
    <w:rsid w:val="00BE1696"/>
    <w:rsid w:val="00BE228C"/>
    <w:rsid w:val="00C16C96"/>
    <w:rsid w:val="00C25212"/>
    <w:rsid w:val="00C36DBB"/>
    <w:rsid w:val="00C44A63"/>
    <w:rsid w:val="00C5254D"/>
    <w:rsid w:val="00C708C8"/>
    <w:rsid w:val="00CA63CA"/>
    <w:rsid w:val="00CB3341"/>
    <w:rsid w:val="00CB33D2"/>
    <w:rsid w:val="00CE7D00"/>
    <w:rsid w:val="00D074C6"/>
    <w:rsid w:val="00D12D95"/>
    <w:rsid w:val="00D1698D"/>
    <w:rsid w:val="00D23C9A"/>
    <w:rsid w:val="00D250C9"/>
    <w:rsid w:val="00D263D8"/>
    <w:rsid w:val="00D372D0"/>
    <w:rsid w:val="00D404DE"/>
    <w:rsid w:val="00D50D4B"/>
    <w:rsid w:val="00DF0963"/>
    <w:rsid w:val="00E37B1D"/>
    <w:rsid w:val="00E72FE6"/>
    <w:rsid w:val="00EB2EE1"/>
    <w:rsid w:val="00EC70A9"/>
    <w:rsid w:val="00F0308C"/>
    <w:rsid w:val="00F03860"/>
    <w:rsid w:val="00F34B54"/>
    <w:rsid w:val="00F61148"/>
    <w:rsid w:val="00F627F2"/>
    <w:rsid w:val="00FA0519"/>
    <w:rsid w:val="00FD0861"/>
    <w:rsid w:val="00FD11F8"/>
    <w:rsid w:val="00FF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F77D45"/>
  <w15:docId w15:val="{741166C5-D104-49F8-850B-83BF8EC5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4A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F34B54"/>
    <w:pPr>
      <w:widowControl w:val="0"/>
      <w:autoSpaceDE w:val="0"/>
      <w:autoSpaceDN w:val="0"/>
      <w:ind w:left="2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EE1"/>
    <w:pPr>
      <w:spacing w:after="0" w:line="240" w:lineRule="auto"/>
    </w:pPr>
  </w:style>
  <w:style w:type="paragraph" w:styleId="NormalWeb">
    <w:name w:val="Normal (Web)"/>
    <w:basedOn w:val="Normal"/>
    <w:uiPriority w:val="99"/>
    <w:unhideWhenUsed/>
    <w:rsid w:val="00B0290A"/>
    <w:pPr>
      <w:spacing w:before="100" w:beforeAutospacing="1" w:after="100" w:afterAutospacing="1"/>
    </w:pPr>
  </w:style>
  <w:style w:type="character" w:styleId="Hyperlink">
    <w:name w:val="Hyperlink"/>
    <w:basedOn w:val="DefaultParagraphFont"/>
    <w:uiPriority w:val="99"/>
    <w:unhideWhenUsed/>
    <w:rsid w:val="00AC4DB3"/>
    <w:rPr>
      <w:color w:val="0000FF"/>
      <w:u w:val="single"/>
    </w:rPr>
  </w:style>
  <w:style w:type="paragraph" w:customStyle="1" w:styleId="Default">
    <w:name w:val="Default"/>
    <w:rsid w:val="00D250C9"/>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FD11F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D11F8"/>
    <w:rPr>
      <w:rFonts w:ascii="Tahoma" w:hAnsi="Tahoma" w:cs="Tahoma"/>
      <w:sz w:val="16"/>
      <w:szCs w:val="16"/>
    </w:rPr>
  </w:style>
  <w:style w:type="character" w:customStyle="1" w:styleId="UnresolvedMention1">
    <w:name w:val="Unresolved Mention1"/>
    <w:basedOn w:val="DefaultParagraphFont"/>
    <w:uiPriority w:val="99"/>
    <w:semiHidden/>
    <w:unhideWhenUsed/>
    <w:rsid w:val="00875FA3"/>
    <w:rPr>
      <w:color w:val="605E5C"/>
      <w:shd w:val="clear" w:color="auto" w:fill="E1DFDD"/>
    </w:rPr>
  </w:style>
  <w:style w:type="character" w:customStyle="1" w:styleId="apple-converted-space">
    <w:name w:val="apple-converted-space"/>
    <w:basedOn w:val="DefaultParagraphFont"/>
    <w:rsid w:val="001234AC"/>
  </w:style>
  <w:style w:type="character" w:styleId="FollowedHyperlink">
    <w:name w:val="FollowedHyperlink"/>
    <w:basedOn w:val="DefaultParagraphFont"/>
    <w:uiPriority w:val="99"/>
    <w:semiHidden/>
    <w:unhideWhenUsed/>
    <w:rsid w:val="00CE7D00"/>
    <w:rPr>
      <w:color w:val="954F72" w:themeColor="followedHyperlink"/>
      <w:u w:val="single"/>
    </w:rPr>
  </w:style>
  <w:style w:type="paragraph" w:styleId="Revision">
    <w:name w:val="Revision"/>
    <w:hidden/>
    <w:uiPriority w:val="99"/>
    <w:semiHidden/>
    <w:rsid w:val="002843E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C16C96"/>
    <w:pPr>
      <w:ind w:left="720"/>
      <w:contextualSpacing/>
    </w:pPr>
  </w:style>
  <w:style w:type="character" w:customStyle="1" w:styleId="Heading1Char">
    <w:name w:val="Heading 1 Char"/>
    <w:basedOn w:val="DefaultParagraphFont"/>
    <w:link w:val="Heading1"/>
    <w:uiPriority w:val="1"/>
    <w:rsid w:val="00F34B54"/>
    <w:rPr>
      <w:rFonts w:ascii="Times New Roman" w:eastAsia="Times New Roman" w:hAnsi="Times New Roman" w:cs="Times New Roman"/>
      <w:sz w:val="20"/>
      <w:szCs w:val="20"/>
    </w:rPr>
  </w:style>
  <w:style w:type="paragraph" w:styleId="BodyText">
    <w:name w:val="Body Text"/>
    <w:basedOn w:val="Normal"/>
    <w:link w:val="BodyTextChar"/>
    <w:uiPriority w:val="1"/>
    <w:semiHidden/>
    <w:unhideWhenUsed/>
    <w:qFormat/>
    <w:rsid w:val="00F34B54"/>
    <w:pPr>
      <w:widowControl w:val="0"/>
      <w:autoSpaceDE w:val="0"/>
      <w:autoSpaceDN w:val="0"/>
    </w:pPr>
    <w:rPr>
      <w:sz w:val="20"/>
      <w:szCs w:val="20"/>
    </w:rPr>
  </w:style>
  <w:style w:type="character" w:customStyle="1" w:styleId="BodyTextChar">
    <w:name w:val="Body Text Char"/>
    <w:basedOn w:val="DefaultParagraphFont"/>
    <w:link w:val="BodyText"/>
    <w:uiPriority w:val="1"/>
    <w:semiHidden/>
    <w:rsid w:val="00F34B5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BD7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89586">
      <w:bodyDiv w:val="1"/>
      <w:marLeft w:val="0"/>
      <w:marRight w:val="0"/>
      <w:marTop w:val="0"/>
      <w:marBottom w:val="0"/>
      <w:divBdr>
        <w:top w:val="none" w:sz="0" w:space="0" w:color="auto"/>
        <w:left w:val="none" w:sz="0" w:space="0" w:color="auto"/>
        <w:bottom w:val="none" w:sz="0" w:space="0" w:color="auto"/>
        <w:right w:val="none" w:sz="0" w:space="0" w:color="auto"/>
      </w:divBdr>
    </w:div>
    <w:div w:id="244999814">
      <w:bodyDiv w:val="1"/>
      <w:marLeft w:val="0"/>
      <w:marRight w:val="0"/>
      <w:marTop w:val="0"/>
      <w:marBottom w:val="0"/>
      <w:divBdr>
        <w:top w:val="none" w:sz="0" w:space="0" w:color="auto"/>
        <w:left w:val="none" w:sz="0" w:space="0" w:color="auto"/>
        <w:bottom w:val="none" w:sz="0" w:space="0" w:color="auto"/>
        <w:right w:val="none" w:sz="0" w:space="0" w:color="auto"/>
      </w:divBdr>
    </w:div>
    <w:div w:id="326247111">
      <w:bodyDiv w:val="1"/>
      <w:marLeft w:val="0"/>
      <w:marRight w:val="0"/>
      <w:marTop w:val="0"/>
      <w:marBottom w:val="0"/>
      <w:divBdr>
        <w:top w:val="none" w:sz="0" w:space="0" w:color="auto"/>
        <w:left w:val="none" w:sz="0" w:space="0" w:color="auto"/>
        <w:bottom w:val="none" w:sz="0" w:space="0" w:color="auto"/>
        <w:right w:val="none" w:sz="0" w:space="0" w:color="auto"/>
      </w:divBdr>
    </w:div>
    <w:div w:id="422839335">
      <w:bodyDiv w:val="1"/>
      <w:marLeft w:val="0"/>
      <w:marRight w:val="0"/>
      <w:marTop w:val="0"/>
      <w:marBottom w:val="0"/>
      <w:divBdr>
        <w:top w:val="none" w:sz="0" w:space="0" w:color="auto"/>
        <w:left w:val="none" w:sz="0" w:space="0" w:color="auto"/>
        <w:bottom w:val="none" w:sz="0" w:space="0" w:color="auto"/>
        <w:right w:val="none" w:sz="0" w:space="0" w:color="auto"/>
      </w:divBdr>
      <w:divsChild>
        <w:div w:id="1134757585">
          <w:marLeft w:val="0"/>
          <w:marRight w:val="0"/>
          <w:marTop w:val="0"/>
          <w:marBottom w:val="0"/>
          <w:divBdr>
            <w:top w:val="none" w:sz="0" w:space="0" w:color="auto"/>
            <w:left w:val="none" w:sz="0" w:space="0" w:color="auto"/>
            <w:bottom w:val="none" w:sz="0" w:space="0" w:color="auto"/>
            <w:right w:val="none" w:sz="0" w:space="0" w:color="auto"/>
          </w:divBdr>
          <w:divsChild>
            <w:div w:id="1433276989">
              <w:marLeft w:val="0"/>
              <w:marRight w:val="0"/>
              <w:marTop w:val="0"/>
              <w:marBottom w:val="0"/>
              <w:divBdr>
                <w:top w:val="none" w:sz="0" w:space="0" w:color="auto"/>
                <w:left w:val="none" w:sz="0" w:space="0" w:color="auto"/>
                <w:bottom w:val="none" w:sz="0" w:space="0" w:color="auto"/>
                <w:right w:val="none" w:sz="0" w:space="0" w:color="auto"/>
              </w:divBdr>
              <w:divsChild>
                <w:div w:id="11629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00085">
      <w:bodyDiv w:val="1"/>
      <w:marLeft w:val="0"/>
      <w:marRight w:val="0"/>
      <w:marTop w:val="0"/>
      <w:marBottom w:val="0"/>
      <w:divBdr>
        <w:top w:val="none" w:sz="0" w:space="0" w:color="auto"/>
        <w:left w:val="none" w:sz="0" w:space="0" w:color="auto"/>
        <w:bottom w:val="none" w:sz="0" w:space="0" w:color="auto"/>
        <w:right w:val="none" w:sz="0" w:space="0" w:color="auto"/>
      </w:divBdr>
      <w:divsChild>
        <w:div w:id="1360396762">
          <w:marLeft w:val="0"/>
          <w:marRight w:val="0"/>
          <w:marTop w:val="0"/>
          <w:marBottom w:val="0"/>
          <w:divBdr>
            <w:top w:val="none" w:sz="0" w:space="0" w:color="auto"/>
            <w:left w:val="none" w:sz="0" w:space="0" w:color="auto"/>
            <w:bottom w:val="none" w:sz="0" w:space="0" w:color="auto"/>
            <w:right w:val="none" w:sz="0" w:space="0" w:color="auto"/>
          </w:divBdr>
          <w:divsChild>
            <w:div w:id="1655406139">
              <w:marLeft w:val="0"/>
              <w:marRight w:val="0"/>
              <w:marTop w:val="0"/>
              <w:marBottom w:val="0"/>
              <w:divBdr>
                <w:top w:val="none" w:sz="0" w:space="0" w:color="auto"/>
                <w:left w:val="none" w:sz="0" w:space="0" w:color="auto"/>
                <w:bottom w:val="none" w:sz="0" w:space="0" w:color="auto"/>
                <w:right w:val="none" w:sz="0" w:space="0" w:color="auto"/>
              </w:divBdr>
              <w:divsChild>
                <w:div w:id="20439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08497">
      <w:bodyDiv w:val="1"/>
      <w:marLeft w:val="0"/>
      <w:marRight w:val="0"/>
      <w:marTop w:val="0"/>
      <w:marBottom w:val="0"/>
      <w:divBdr>
        <w:top w:val="none" w:sz="0" w:space="0" w:color="auto"/>
        <w:left w:val="none" w:sz="0" w:space="0" w:color="auto"/>
        <w:bottom w:val="none" w:sz="0" w:space="0" w:color="auto"/>
        <w:right w:val="none" w:sz="0" w:space="0" w:color="auto"/>
      </w:divBdr>
    </w:div>
    <w:div w:id="650212364">
      <w:bodyDiv w:val="1"/>
      <w:marLeft w:val="0"/>
      <w:marRight w:val="0"/>
      <w:marTop w:val="0"/>
      <w:marBottom w:val="0"/>
      <w:divBdr>
        <w:top w:val="none" w:sz="0" w:space="0" w:color="auto"/>
        <w:left w:val="none" w:sz="0" w:space="0" w:color="auto"/>
        <w:bottom w:val="none" w:sz="0" w:space="0" w:color="auto"/>
        <w:right w:val="none" w:sz="0" w:space="0" w:color="auto"/>
      </w:divBdr>
      <w:divsChild>
        <w:div w:id="1555386284">
          <w:marLeft w:val="0"/>
          <w:marRight w:val="0"/>
          <w:marTop w:val="0"/>
          <w:marBottom w:val="0"/>
          <w:divBdr>
            <w:top w:val="none" w:sz="0" w:space="0" w:color="auto"/>
            <w:left w:val="none" w:sz="0" w:space="0" w:color="auto"/>
            <w:bottom w:val="none" w:sz="0" w:space="0" w:color="auto"/>
            <w:right w:val="none" w:sz="0" w:space="0" w:color="auto"/>
          </w:divBdr>
          <w:divsChild>
            <w:div w:id="713113377">
              <w:marLeft w:val="0"/>
              <w:marRight w:val="0"/>
              <w:marTop w:val="0"/>
              <w:marBottom w:val="0"/>
              <w:divBdr>
                <w:top w:val="none" w:sz="0" w:space="0" w:color="auto"/>
                <w:left w:val="none" w:sz="0" w:space="0" w:color="auto"/>
                <w:bottom w:val="none" w:sz="0" w:space="0" w:color="auto"/>
                <w:right w:val="none" w:sz="0" w:space="0" w:color="auto"/>
              </w:divBdr>
              <w:divsChild>
                <w:div w:id="1159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9935">
      <w:bodyDiv w:val="1"/>
      <w:marLeft w:val="0"/>
      <w:marRight w:val="0"/>
      <w:marTop w:val="0"/>
      <w:marBottom w:val="0"/>
      <w:divBdr>
        <w:top w:val="none" w:sz="0" w:space="0" w:color="auto"/>
        <w:left w:val="none" w:sz="0" w:space="0" w:color="auto"/>
        <w:bottom w:val="none" w:sz="0" w:space="0" w:color="auto"/>
        <w:right w:val="none" w:sz="0" w:space="0" w:color="auto"/>
      </w:divBdr>
    </w:div>
    <w:div w:id="964233380">
      <w:bodyDiv w:val="1"/>
      <w:marLeft w:val="0"/>
      <w:marRight w:val="0"/>
      <w:marTop w:val="0"/>
      <w:marBottom w:val="0"/>
      <w:divBdr>
        <w:top w:val="none" w:sz="0" w:space="0" w:color="auto"/>
        <w:left w:val="none" w:sz="0" w:space="0" w:color="auto"/>
        <w:bottom w:val="none" w:sz="0" w:space="0" w:color="auto"/>
        <w:right w:val="none" w:sz="0" w:space="0" w:color="auto"/>
      </w:divBdr>
    </w:div>
    <w:div w:id="983192385">
      <w:bodyDiv w:val="1"/>
      <w:marLeft w:val="0"/>
      <w:marRight w:val="0"/>
      <w:marTop w:val="0"/>
      <w:marBottom w:val="0"/>
      <w:divBdr>
        <w:top w:val="none" w:sz="0" w:space="0" w:color="auto"/>
        <w:left w:val="none" w:sz="0" w:space="0" w:color="auto"/>
        <w:bottom w:val="none" w:sz="0" w:space="0" w:color="auto"/>
        <w:right w:val="none" w:sz="0" w:space="0" w:color="auto"/>
      </w:divBdr>
      <w:divsChild>
        <w:div w:id="745228116">
          <w:marLeft w:val="0"/>
          <w:marRight w:val="0"/>
          <w:marTop w:val="0"/>
          <w:marBottom w:val="0"/>
          <w:divBdr>
            <w:top w:val="none" w:sz="0" w:space="0" w:color="auto"/>
            <w:left w:val="none" w:sz="0" w:space="0" w:color="auto"/>
            <w:bottom w:val="none" w:sz="0" w:space="0" w:color="auto"/>
            <w:right w:val="none" w:sz="0" w:space="0" w:color="auto"/>
          </w:divBdr>
        </w:div>
        <w:div w:id="1840460995">
          <w:marLeft w:val="0"/>
          <w:marRight w:val="0"/>
          <w:marTop w:val="0"/>
          <w:marBottom w:val="0"/>
          <w:divBdr>
            <w:top w:val="none" w:sz="0" w:space="0" w:color="auto"/>
            <w:left w:val="none" w:sz="0" w:space="0" w:color="auto"/>
            <w:bottom w:val="none" w:sz="0" w:space="0" w:color="auto"/>
            <w:right w:val="none" w:sz="0" w:space="0" w:color="auto"/>
          </w:divBdr>
        </w:div>
      </w:divsChild>
    </w:div>
    <w:div w:id="1014381809">
      <w:bodyDiv w:val="1"/>
      <w:marLeft w:val="0"/>
      <w:marRight w:val="0"/>
      <w:marTop w:val="0"/>
      <w:marBottom w:val="0"/>
      <w:divBdr>
        <w:top w:val="none" w:sz="0" w:space="0" w:color="auto"/>
        <w:left w:val="none" w:sz="0" w:space="0" w:color="auto"/>
        <w:bottom w:val="none" w:sz="0" w:space="0" w:color="auto"/>
        <w:right w:val="none" w:sz="0" w:space="0" w:color="auto"/>
      </w:divBdr>
      <w:divsChild>
        <w:div w:id="1707558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184028">
              <w:marLeft w:val="0"/>
              <w:marRight w:val="0"/>
              <w:marTop w:val="0"/>
              <w:marBottom w:val="0"/>
              <w:divBdr>
                <w:top w:val="none" w:sz="0" w:space="0" w:color="auto"/>
                <w:left w:val="none" w:sz="0" w:space="0" w:color="auto"/>
                <w:bottom w:val="none" w:sz="0" w:space="0" w:color="auto"/>
                <w:right w:val="none" w:sz="0" w:space="0" w:color="auto"/>
              </w:divBdr>
              <w:divsChild>
                <w:div w:id="389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4968">
      <w:bodyDiv w:val="1"/>
      <w:marLeft w:val="0"/>
      <w:marRight w:val="0"/>
      <w:marTop w:val="0"/>
      <w:marBottom w:val="0"/>
      <w:divBdr>
        <w:top w:val="none" w:sz="0" w:space="0" w:color="auto"/>
        <w:left w:val="none" w:sz="0" w:space="0" w:color="auto"/>
        <w:bottom w:val="none" w:sz="0" w:space="0" w:color="auto"/>
        <w:right w:val="none" w:sz="0" w:space="0" w:color="auto"/>
      </w:divBdr>
      <w:divsChild>
        <w:div w:id="3215873">
          <w:marLeft w:val="0"/>
          <w:marRight w:val="0"/>
          <w:marTop w:val="0"/>
          <w:marBottom w:val="0"/>
          <w:divBdr>
            <w:top w:val="none" w:sz="0" w:space="0" w:color="auto"/>
            <w:left w:val="none" w:sz="0" w:space="0" w:color="auto"/>
            <w:bottom w:val="none" w:sz="0" w:space="0" w:color="auto"/>
            <w:right w:val="none" w:sz="0" w:space="0" w:color="auto"/>
          </w:divBdr>
          <w:divsChild>
            <w:div w:id="100808237">
              <w:marLeft w:val="0"/>
              <w:marRight w:val="0"/>
              <w:marTop w:val="0"/>
              <w:marBottom w:val="0"/>
              <w:divBdr>
                <w:top w:val="none" w:sz="0" w:space="0" w:color="auto"/>
                <w:left w:val="none" w:sz="0" w:space="0" w:color="auto"/>
                <w:bottom w:val="none" w:sz="0" w:space="0" w:color="auto"/>
                <w:right w:val="none" w:sz="0" w:space="0" w:color="auto"/>
              </w:divBdr>
              <w:divsChild>
                <w:div w:id="1169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31350">
      <w:bodyDiv w:val="1"/>
      <w:marLeft w:val="0"/>
      <w:marRight w:val="0"/>
      <w:marTop w:val="0"/>
      <w:marBottom w:val="0"/>
      <w:divBdr>
        <w:top w:val="none" w:sz="0" w:space="0" w:color="auto"/>
        <w:left w:val="none" w:sz="0" w:space="0" w:color="auto"/>
        <w:bottom w:val="none" w:sz="0" w:space="0" w:color="auto"/>
        <w:right w:val="none" w:sz="0" w:space="0" w:color="auto"/>
      </w:divBdr>
      <w:divsChild>
        <w:div w:id="113425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75174">
              <w:marLeft w:val="0"/>
              <w:marRight w:val="0"/>
              <w:marTop w:val="0"/>
              <w:marBottom w:val="0"/>
              <w:divBdr>
                <w:top w:val="none" w:sz="0" w:space="0" w:color="auto"/>
                <w:left w:val="none" w:sz="0" w:space="0" w:color="auto"/>
                <w:bottom w:val="none" w:sz="0" w:space="0" w:color="auto"/>
                <w:right w:val="none" w:sz="0" w:space="0" w:color="auto"/>
              </w:divBdr>
              <w:divsChild>
                <w:div w:id="17866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5808">
      <w:bodyDiv w:val="1"/>
      <w:marLeft w:val="0"/>
      <w:marRight w:val="0"/>
      <w:marTop w:val="0"/>
      <w:marBottom w:val="0"/>
      <w:divBdr>
        <w:top w:val="none" w:sz="0" w:space="0" w:color="auto"/>
        <w:left w:val="none" w:sz="0" w:space="0" w:color="auto"/>
        <w:bottom w:val="none" w:sz="0" w:space="0" w:color="auto"/>
        <w:right w:val="none" w:sz="0" w:space="0" w:color="auto"/>
      </w:divBdr>
    </w:div>
    <w:div w:id="1597981697">
      <w:bodyDiv w:val="1"/>
      <w:marLeft w:val="0"/>
      <w:marRight w:val="0"/>
      <w:marTop w:val="0"/>
      <w:marBottom w:val="0"/>
      <w:divBdr>
        <w:top w:val="none" w:sz="0" w:space="0" w:color="auto"/>
        <w:left w:val="none" w:sz="0" w:space="0" w:color="auto"/>
        <w:bottom w:val="none" w:sz="0" w:space="0" w:color="auto"/>
        <w:right w:val="none" w:sz="0" w:space="0" w:color="auto"/>
      </w:divBdr>
    </w:div>
    <w:div w:id="1616717514">
      <w:bodyDiv w:val="1"/>
      <w:marLeft w:val="0"/>
      <w:marRight w:val="0"/>
      <w:marTop w:val="0"/>
      <w:marBottom w:val="0"/>
      <w:divBdr>
        <w:top w:val="none" w:sz="0" w:space="0" w:color="auto"/>
        <w:left w:val="none" w:sz="0" w:space="0" w:color="auto"/>
        <w:bottom w:val="none" w:sz="0" w:space="0" w:color="auto"/>
        <w:right w:val="none" w:sz="0" w:space="0" w:color="auto"/>
      </w:divBdr>
      <w:divsChild>
        <w:div w:id="469592561">
          <w:marLeft w:val="0"/>
          <w:marRight w:val="0"/>
          <w:marTop w:val="0"/>
          <w:marBottom w:val="0"/>
          <w:divBdr>
            <w:top w:val="none" w:sz="0" w:space="0" w:color="auto"/>
            <w:left w:val="none" w:sz="0" w:space="0" w:color="auto"/>
            <w:bottom w:val="none" w:sz="0" w:space="0" w:color="auto"/>
            <w:right w:val="none" w:sz="0" w:space="0" w:color="auto"/>
          </w:divBdr>
          <w:divsChild>
            <w:div w:id="1038121873">
              <w:marLeft w:val="0"/>
              <w:marRight w:val="0"/>
              <w:marTop w:val="0"/>
              <w:marBottom w:val="0"/>
              <w:divBdr>
                <w:top w:val="none" w:sz="0" w:space="0" w:color="auto"/>
                <w:left w:val="none" w:sz="0" w:space="0" w:color="auto"/>
                <w:bottom w:val="none" w:sz="0" w:space="0" w:color="auto"/>
                <w:right w:val="none" w:sz="0" w:space="0" w:color="auto"/>
              </w:divBdr>
              <w:divsChild>
                <w:div w:id="4854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37404">
      <w:bodyDiv w:val="1"/>
      <w:marLeft w:val="0"/>
      <w:marRight w:val="0"/>
      <w:marTop w:val="0"/>
      <w:marBottom w:val="0"/>
      <w:divBdr>
        <w:top w:val="none" w:sz="0" w:space="0" w:color="auto"/>
        <w:left w:val="none" w:sz="0" w:space="0" w:color="auto"/>
        <w:bottom w:val="none" w:sz="0" w:space="0" w:color="auto"/>
        <w:right w:val="none" w:sz="0" w:space="0" w:color="auto"/>
      </w:divBdr>
      <w:divsChild>
        <w:div w:id="1418282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533731">
              <w:marLeft w:val="0"/>
              <w:marRight w:val="0"/>
              <w:marTop w:val="0"/>
              <w:marBottom w:val="0"/>
              <w:divBdr>
                <w:top w:val="none" w:sz="0" w:space="0" w:color="auto"/>
                <w:left w:val="none" w:sz="0" w:space="0" w:color="auto"/>
                <w:bottom w:val="none" w:sz="0" w:space="0" w:color="auto"/>
                <w:right w:val="none" w:sz="0" w:space="0" w:color="auto"/>
              </w:divBdr>
              <w:divsChild>
                <w:div w:id="15081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59150">
      <w:bodyDiv w:val="1"/>
      <w:marLeft w:val="0"/>
      <w:marRight w:val="0"/>
      <w:marTop w:val="0"/>
      <w:marBottom w:val="0"/>
      <w:divBdr>
        <w:top w:val="none" w:sz="0" w:space="0" w:color="auto"/>
        <w:left w:val="none" w:sz="0" w:space="0" w:color="auto"/>
        <w:bottom w:val="none" w:sz="0" w:space="0" w:color="auto"/>
        <w:right w:val="none" w:sz="0" w:space="0" w:color="auto"/>
      </w:divBdr>
    </w:div>
    <w:div w:id="2035224057">
      <w:bodyDiv w:val="1"/>
      <w:marLeft w:val="0"/>
      <w:marRight w:val="0"/>
      <w:marTop w:val="0"/>
      <w:marBottom w:val="0"/>
      <w:divBdr>
        <w:top w:val="none" w:sz="0" w:space="0" w:color="auto"/>
        <w:left w:val="none" w:sz="0" w:space="0" w:color="auto"/>
        <w:bottom w:val="none" w:sz="0" w:space="0" w:color="auto"/>
        <w:right w:val="none" w:sz="0" w:space="0" w:color="auto"/>
      </w:divBdr>
      <w:divsChild>
        <w:div w:id="619068083">
          <w:marLeft w:val="0"/>
          <w:marRight w:val="0"/>
          <w:marTop w:val="0"/>
          <w:marBottom w:val="0"/>
          <w:divBdr>
            <w:top w:val="none" w:sz="0" w:space="0" w:color="auto"/>
            <w:left w:val="none" w:sz="0" w:space="0" w:color="auto"/>
            <w:bottom w:val="none" w:sz="0" w:space="0" w:color="auto"/>
            <w:right w:val="none" w:sz="0" w:space="0" w:color="auto"/>
          </w:divBdr>
          <w:divsChild>
            <w:div w:id="2073843485">
              <w:marLeft w:val="0"/>
              <w:marRight w:val="0"/>
              <w:marTop w:val="0"/>
              <w:marBottom w:val="0"/>
              <w:divBdr>
                <w:top w:val="none" w:sz="0" w:space="0" w:color="auto"/>
                <w:left w:val="none" w:sz="0" w:space="0" w:color="auto"/>
                <w:bottom w:val="none" w:sz="0" w:space="0" w:color="auto"/>
                <w:right w:val="none" w:sz="0" w:space="0" w:color="auto"/>
              </w:divBdr>
              <w:divsChild>
                <w:div w:id="19458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8th-congress/senate-bill/1207?q=%7B%22search%22%3A%5B%22s+1207%22%5D%7D&amp;s=4&amp;r=10" TargetMode="External"/><Relationship Id="rId13" Type="http://schemas.openxmlformats.org/officeDocument/2006/relationships/image" Target="media/image3.jpeg"/><Relationship Id="rId18" Type="http://schemas.openxmlformats.org/officeDocument/2006/relationships/hyperlink" Target="mailto:khuggins555@gmail.com" TargetMode="External"/><Relationship Id="rId3" Type="http://schemas.openxmlformats.org/officeDocument/2006/relationships/settings" Target="settings.xml"/><Relationship Id="rId21" Type="http://schemas.openxmlformats.org/officeDocument/2006/relationships/hyperlink" Target="mailto:joycedecunzo2018@gmail.com" TargetMode="External"/><Relationship Id="rId7" Type="http://schemas.openxmlformats.org/officeDocument/2006/relationships/hyperlink" Target="https://www.congress.gov/bill/118th-congress/senate-bill/1170" TargetMode="External"/><Relationship Id="rId12" Type="http://schemas.openxmlformats.org/officeDocument/2006/relationships/image" Target="media/image2.jpeg"/><Relationship Id="rId17" Type="http://schemas.openxmlformats.org/officeDocument/2006/relationships/hyperlink" Target="mailto:mrschefdjf@aol.com" TargetMode="External"/><Relationship Id="rId2" Type="http://schemas.openxmlformats.org/officeDocument/2006/relationships/styles" Target="styles.xml"/><Relationship Id="rId16" Type="http://schemas.openxmlformats.org/officeDocument/2006/relationships/hyperlink" Target="mailto:debfioregfwc@cox.net" TargetMode="External"/><Relationship Id="rId20" Type="http://schemas.openxmlformats.org/officeDocument/2006/relationships/hyperlink" Target="mailto:jenniferwjobe@gmail.com" TargetMode="External"/><Relationship Id="rId1" Type="http://schemas.openxmlformats.org/officeDocument/2006/relationships/numbering" Target="numbering.xml"/><Relationship Id="rId6" Type="http://schemas.openxmlformats.org/officeDocument/2006/relationships/hyperlink" Target="https://www.congress.gov/bill/118th-congress/senate-bill/474" TargetMode="External"/><Relationship Id="rId11" Type="http://schemas.openxmlformats.org/officeDocument/2006/relationships/hyperlink" Target="https://www.votervoice.net/GFWC/Campaigns/107882/Respond" TargetMode="External"/><Relationship Id="rId5" Type="http://schemas.openxmlformats.org/officeDocument/2006/relationships/image" Target="media/image1.emf"/><Relationship Id="rId15" Type="http://schemas.openxmlformats.org/officeDocument/2006/relationships/hyperlink" Target="mailto:gartlanddj@aol.com" TargetMode="External"/><Relationship Id="rId23" Type="http://schemas.openxmlformats.org/officeDocument/2006/relationships/theme" Target="theme/theme1.xml"/><Relationship Id="rId10" Type="http://schemas.openxmlformats.org/officeDocument/2006/relationships/hyperlink" Target="https://www.congress.gov/bill/118th-congress/senate-bill/1409" TargetMode="External"/><Relationship Id="rId19" Type="http://schemas.openxmlformats.org/officeDocument/2006/relationships/hyperlink" Target="mailto:saharper@nmsu.edu" TargetMode="External"/><Relationship Id="rId4" Type="http://schemas.openxmlformats.org/officeDocument/2006/relationships/webSettings" Target="webSettings.xml"/><Relationship Id="rId9" Type="http://schemas.openxmlformats.org/officeDocument/2006/relationships/hyperlink" Target="https://www.congress.gov/bill/118th-congress/senate-bill/1199" TargetMode="External"/><Relationship Id="rId14" Type="http://schemas.openxmlformats.org/officeDocument/2006/relationships/hyperlink" Target="mailto:jcasper9200@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Chevalier, Lori A</dc:creator>
  <cp:lastModifiedBy>Camera System</cp:lastModifiedBy>
  <cp:revision>8</cp:revision>
  <dcterms:created xsi:type="dcterms:W3CDTF">2023-09-26T13:03:00Z</dcterms:created>
  <dcterms:modified xsi:type="dcterms:W3CDTF">2023-10-05T13:57:00Z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26f1eabe-c6b5-4689-9882-171305d7b96f</vt:lpwstr>
  </property>
  <property fmtid="{D5CDD505-2E9C-101B-9397-08002B2CF9AE}" pid="3" name="Classification">
    <vt:lpwstr>Unclassified</vt:lpwstr>
  </property>
</Properties>
</file>